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c437" w14:textId="1e1c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сентября 2020 года № 353 "Об организации и проведении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16 мая 2024 года № 184. Зарегистрировано в Департаменте юстиции Костанайской области 17 мая 2024 года № 10206-10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организации и проведении мирных собраний" от 2 сентября 2020 года № 353 (зарегистрировано в Реестре государственной регистрации нормативных правовых актов за № 9422)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строку "Специализированные места для организации и проведения собраний, митингов и пикетирования"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"Специализированные места для организации и проведения мирных собраний";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Минимальное допустимое расстояние между лицами, осуществляющими пикетирование, составляет не менее 100 метров.";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Не допускается проведение пикетирования на расстоянии 800 метров от границ прилегающих территорий следующих объектов: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