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c424" w14:textId="2e2c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преля 2024 года № 146. Зарегистрировано в Департаменте юстиции Костанайской области 17 апреля 2024 года № 10179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