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c424" w14:textId="2e2c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апреля 2024 года № 146. Зарегистрировано в Департаменте юстиции Костанайской области 17 апреля 2024 года № 10179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