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edd" w14:textId="173a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августа 2020 года № 417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июня 2024 года № 185. Зарегистрировано в Департаменте юстиции Костанайской области 11 июля 2024 года № 10236-10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25 августа 2020 года № 417 (зарегистрировано в Реестре государственной регистрации нормативных правовых актов за № 9413)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