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aedd" w14:textId="173a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августа 2020 года № 417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июня 2024 года № 185. Зарегистрировано в Департаменте юстиции Костанайской области 11 июля 2024 года № 10236-10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организации и проведении мирных собраний" от 25 августа 2020 года № 417 (зарегистрировано в Реестре государственной регистрации нормативных правовых актов за № 9413)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"Специализированные места для организации и проведения собраний, митингов и пикетирования"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"Специализированные места для организации и проведения мирных собраний";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Минимальное допустимое расстояние между лицами, осуществляющими пикетирование, составляет не менее 100 метров";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Не допускается проведение пикетирования на расстоянии 800 метров от границ прилегающих территорий следующих объектов: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