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0c1d1" w14:textId="af0c1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проекта (схемы) зонирования земель, границ оценочных зон и поправочных коэффициентов к базовым ставкам платы за земельные участки села Убаганское и населенных пунктов Алтынсаринского района</w:t>
      </w:r>
    </w:p>
    <w:p>
      <w:pPr>
        <w:spacing w:after="0"/>
        <w:ind w:left="0"/>
        <w:jc w:val="both"/>
      </w:pPr>
      <w:r>
        <w:rPr>
          <w:rFonts w:ascii="Times New Roman"/>
          <w:b w:val="false"/>
          <w:i w:val="false"/>
          <w:color w:val="000000"/>
          <w:sz w:val="28"/>
        </w:rPr>
        <w:t>Решение маслихата Алтынсаринского района Костанайской области от 29 февраля 2024 года № 66. Зарегистрировано в Департаменте юстиции Костанайской области 4 марта 2024 года № 10155-10</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статьями 8</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Земельного кодекса Республики Казахстан Алтынсаринский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проект (схему) зонирования земель села Убаганское и населенных пунктов Алтынсаринского района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к настоящему решению.</w:t>
      </w:r>
    </w:p>
    <w:bookmarkEnd w:id="1"/>
    <w:bookmarkStart w:name="z6" w:id="2"/>
    <w:p>
      <w:pPr>
        <w:spacing w:after="0"/>
        <w:ind w:left="0"/>
        <w:jc w:val="both"/>
      </w:pPr>
      <w:r>
        <w:rPr>
          <w:rFonts w:ascii="Times New Roman"/>
          <w:b w:val="false"/>
          <w:i w:val="false"/>
          <w:color w:val="000000"/>
          <w:sz w:val="28"/>
        </w:rPr>
        <w:t xml:space="preserve">
      2. Утвердить границы оценочных зон и поправочные коэффициенты к базовым ставкам платы за земельные участки села Убаганское и населенных пунктов Алтынсаринского района согласно </w:t>
      </w:r>
      <w:r>
        <w:rPr>
          <w:rFonts w:ascii="Times New Roman"/>
          <w:b w:val="false"/>
          <w:i w:val="false"/>
          <w:color w:val="000000"/>
          <w:sz w:val="28"/>
        </w:rPr>
        <w:t>приложениям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вводиться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Мусапирова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февраля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66</w:t>
            </w:r>
          </w:p>
        </w:tc>
      </w:tr>
    </w:tbl>
    <w:bookmarkStart w:name="z13" w:id="4"/>
    <w:p>
      <w:pPr>
        <w:spacing w:after="0"/>
        <w:ind w:left="0"/>
        <w:jc w:val="left"/>
      </w:pPr>
      <w:r>
        <w:rPr>
          <w:rFonts w:ascii="Times New Roman"/>
          <w:b/>
          <w:i w:val="false"/>
          <w:color w:val="000000"/>
        </w:rPr>
        <w:t xml:space="preserve"> Проект (схемы) зонирования земель села Убаганское Алтынсаринского района</w:t>
      </w:r>
    </w:p>
    <w:bookmarkEnd w:id="4"/>
    <w:bookmarkStart w:name="z14" w:id="5"/>
    <w:p>
      <w:pPr>
        <w:spacing w:after="0"/>
        <w:ind w:left="0"/>
        <w:jc w:val="both"/>
      </w:pPr>
      <w:r>
        <w:rPr>
          <w:rFonts w:ascii="Times New Roman"/>
          <w:b w:val="false"/>
          <w:i w:val="false"/>
          <w:color w:val="000000"/>
          <w:sz w:val="28"/>
        </w:rPr>
        <w:t xml:space="preserve">
      </w:t>
      </w:r>
    </w:p>
    <w:bookmarkEnd w:id="5"/>
    <w:p>
      <w:pPr>
        <w:spacing w:after="0"/>
        <w:ind w:left="0"/>
        <w:jc w:val="both"/>
      </w:pPr>
      <w:r>
        <w:drawing>
          <wp:inline distT="0" distB="0" distL="0" distR="0">
            <wp:extent cx="7810500" cy="808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08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февраля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66</w:t>
            </w:r>
          </w:p>
        </w:tc>
      </w:tr>
    </w:tbl>
    <w:bookmarkStart w:name="z19" w:id="6"/>
    <w:p>
      <w:pPr>
        <w:spacing w:after="0"/>
        <w:ind w:left="0"/>
        <w:jc w:val="left"/>
      </w:pPr>
      <w:r>
        <w:rPr>
          <w:rFonts w:ascii="Times New Roman"/>
          <w:b/>
          <w:i w:val="false"/>
          <w:color w:val="000000"/>
        </w:rPr>
        <w:t xml:space="preserve"> Проект (схемы) зонирования земель населенных пунктов Алтынсаринского района</w:t>
      </w:r>
    </w:p>
    <w:bookmarkEnd w:id="6"/>
    <w:bookmarkStart w:name="z20" w:id="7"/>
    <w:p>
      <w:pPr>
        <w:spacing w:after="0"/>
        <w:ind w:left="0"/>
        <w:jc w:val="both"/>
      </w:pPr>
      <w:r>
        <w:rPr>
          <w:rFonts w:ascii="Times New Roman"/>
          <w:b w:val="false"/>
          <w:i w:val="false"/>
          <w:color w:val="000000"/>
          <w:sz w:val="28"/>
        </w:rPr>
        <w:t xml:space="preserve">
      </w:t>
      </w:r>
    </w:p>
    <w:bookmarkEnd w:id="7"/>
    <w:p>
      <w:pPr>
        <w:spacing w:after="0"/>
        <w:ind w:left="0"/>
        <w:jc w:val="both"/>
      </w:pPr>
      <w:r>
        <w:drawing>
          <wp:inline distT="0" distB="0" distL="0" distR="0">
            <wp:extent cx="7810500" cy="889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89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февраля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66</w:t>
            </w:r>
          </w:p>
        </w:tc>
      </w:tr>
    </w:tbl>
    <w:bookmarkStart w:name="z25" w:id="8"/>
    <w:p>
      <w:pPr>
        <w:spacing w:after="0"/>
        <w:ind w:left="0"/>
        <w:jc w:val="left"/>
      </w:pPr>
      <w:r>
        <w:rPr>
          <w:rFonts w:ascii="Times New Roman"/>
          <w:b/>
          <w:i w:val="false"/>
          <w:color w:val="000000"/>
        </w:rPr>
        <w:t xml:space="preserve"> Границы оценочных зон и поправочные коэффициенты к базовым ставкам платы за земельные участки села Убаганское Алтынсаринского района</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оценочных 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Поправочные коэффициенты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имени С.Г. Амеличкина, улица Мира, улица Ленина, улица Рудненская, улица Дружбы Народов, улица Пришкольная, улица Парковая, улица 70 лет Октября, улица Кооперативная, улица Энергетиков, переулок Солнечный, улица Энтузиастов, улица Молодежная, переулок Целинный, улица Строительная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февраля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66</w:t>
            </w:r>
          </w:p>
        </w:tc>
      </w:tr>
    </w:tbl>
    <w:bookmarkStart w:name="z30" w:id="9"/>
    <w:p>
      <w:pPr>
        <w:spacing w:after="0"/>
        <w:ind w:left="0"/>
        <w:jc w:val="left"/>
      </w:pPr>
      <w:r>
        <w:rPr>
          <w:rFonts w:ascii="Times New Roman"/>
          <w:b/>
          <w:i w:val="false"/>
          <w:color w:val="000000"/>
        </w:rPr>
        <w:t xml:space="preserve"> Границы оценочных зон и поправочные коэффициенты к базовым ставкам платы за земельные участки населенных пунктов Алтынсаринского района</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оценочных 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Поправочные коэффициенты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0"/>
          <w:p>
            <w:pPr>
              <w:spacing w:after="20"/>
              <w:ind w:left="20"/>
              <w:jc w:val="both"/>
            </w:pPr>
            <w:r>
              <w:rPr>
                <w:rFonts w:ascii="Times New Roman"/>
                <w:b w:val="false"/>
                <w:i w:val="false"/>
                <w:color w:val="000000"/>
                <w:sz w:val="20"/>
              </w:rPr>
              <w:t>
село Большая Чураковка</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село Коскудук</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село Красный Кордон</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село Малая Чураковка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село Щербакова</w:t>
            </w:r>
          </w:p>
          <w:p>
            <w:pPr>
              <w:spacing w:after="20"/>
              <w:ind w:left="20"/>
              <w:jc w:val="both"/>
            </w:pPr>
            <w:r>
              <w:rPr>
                <w:rFonts w:ascii="Times New Roman"/>
                <w:b w:val="false"/>
                <w:i w:val="false"/>
                <w:color w:val="000000"/>
                <w:sz w:val="20"/>
              </w:rPr>
              <w:t>
село Силантьевка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1"/>
          <w:p>
            <w:pPr>
              <w:spacing w:after="20"/>
              <w:ind w:left="20"/>
              <w:jc w:val="both"/>
            </w:pPr>
            <w:r>
              <w:rPr>
                <w:rFonts w:ascii="Times New Roman"/>
                <w:b w:val="false"/>
                <w:i w:val="false"/>
                <w:color w:val="000000"/>
                <w:sz w:val="20"/>
              </w:rPr>
              <w:t>
село Докучаевка</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село имени Ильяса Омарова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село Шокай</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село Новониколаевка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село Первомайское</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село Сатай участок 1(013)</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село Свердловка участок 1 (020)</w:t>
            </w:r>
          </w:p>
          <w:p>
            <w:pPr>
              <w:spacing w:after="20"/>
              <w:ind w:left="20"/>
              <w:jc w:val="both"/>
            </w:pPr>
            <w:r>
              <w:rPr>
                <w:rFonts w:ascii="Times New Roman"/>
                <w:b w:val="false"/>
                <w:i w:val="false"/>
                <w:color w:val="000000"/>
                <w:sz w:val="20"/>
              </w:rPr>
              <w:t>
село Новоалексеевка участок 1(022)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12"/>
          <w:p>
            <w:pPr>
              <w:spacing w:after="20"/>
              <w:ind w:left="20"/>
              <w:jc w:val="both"/>
            </w:pPr>
            <w:r>
              <w:rPr>
                <w:rFonts w:ascii="Times New Roman"/>
                <w:b w:val="false"/>
                <w:i w:val="false"/>
                <w:color w:val="000000"/>
                <w:sz w:val="20"/>
              </w:rPr>
              <w:t>
село Басбек</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село Бирюковка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село Воробьевское</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село Жанасу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село Зуека </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село Осиповка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село Приозерное</w:t>
            </w:r>
          </w:p>
          <w:p>
            <w:pPr>
              <w:spacing w:after="20"/>
              <w:ind w:left="20"/>
              <w:jc w:val="both"/>
            </w:pPr>
            <w:r>
              <w:rPr>
                <w:rFonts w:ascii="Times New Roman"/>
                <w:b w:val="false"/>
                <w:i w:val="false"/>
                <w:color w:val="000000"/>
                <w:sz w:val="20"/>
              </w:rPr>
              <w:t>
село Танабаевское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13"/>
          <w:p>
            <w:pPr>
              <w:spacing w:after="20"/>
              <w:ind w:left="20"/>
              <w:jc w:val="both"/>
            </w:pPr>
            <w:r>
              <w:rPr>
                <w:rFonts w:ascii="Times New Roman"/>
                <w:b w:val="false"/>
                <w:i w:val="false"/>
                <w:color w:val="000000"/>
                <w:sz w:val="20"/>
              </w:rPr>
              <w:t>
село Кубековка</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село Новоалексеевка участок 2 (022)</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село Новоалексеевка участок 3 (022)</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село Темир-Казык участок 1 (015)</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село Темир-Казык участок 2 (015)</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село Свердловка участок 2 (020)</w:t>
            </w:r>
          </w:p>
          <w:p>
            <w:pPr>
              <w:spacing w:after="20"/>
              <w:ind w:left="20"/>
              <w:jc w:val="both"/>
            </w:pPr>
            <w:r>
              <w:rPr>
                <w:rFonts w:ascii="Times New Roman"/>
                <w:b w:val="false"/>
                <w:i w:val="false"/>
                <w:color w:val="000000"/>
                <w:sz w:val="20"/>
              </w:rPr>
              <w:t>
село Сатай участок 2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