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0cfe" w14:textId="c170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сентября 2020 года № 342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31 июля 2024 года № 117. Зарегистрировано в Департаменте юстиции Костанайской области 9 августа 2024 года № 10254-10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15 сентября 2020 года № 342 (зарегистрировано в Реестре государственной регистрации нормативных правовых актов за № 9453)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"Специализированные места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решению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решению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