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92ca" w14:textId="3149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розничного налога по городу Костанай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Костанай Костанайской области от 29 ноября 2024 года № 133. Зарегистрировано в Департаменте юстиции Костанайской области 29 ноября 2024 года № 10327-10. Утратило силу решением маслихата города Костаная Костанайской области от 29 октября 2025 года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29.10.2025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 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кодекс)"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при применении специального налогового режима розничного налога, за исключением налогов, удерживаемых у источника выплаты, с 4% до 3% по доходам, полученным (подлежащим получению) за налоговый период, по городу Костанай.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