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a4ac8" w14:textId="e4a4a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18 августа 2020 года № 506 "Об организации и проведении мирных собраний"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10 июля 2024 года № 104. Зарегистрировано в Департаменте юстиции Костанайской области 11 июля 2024 года № 10237-10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организации и проведении мирных собраний" от 18 августа 2020 года № 506 (зарегистрировано в Реестре государственной регистрации нормативных правовых актов под № 9392)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указанному решению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Не допускается проведение пикетирования на расстоянии 800 метров от границ прилегающих территорий следующих объектов: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места массовых захоронений;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железнодорожного, водного, воздушного и автомобильного транспорта и прилегающих к ним территорий;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территории, прилегающие к организациям, обеспечивающим обороноспособность, безопасность города и жизнедеятельность населения;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территории, прилегающие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магистральные железнодорожные сети, магистральные трубопроводы, национальной электрической сети, магистральные линии связи и прилегающие к ним территории.".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председателя Костанайского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