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e5ed" w14:textId="470e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апреля 2024 года № 92. Зарегистрировано в Департаменте юстиции Костанайской области 3 мая 2024 года № 10191-10.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