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c71e" w14:textId="d35c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31 октября 2017 года № 532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июля 2024 года № 297. Зарегистрировано в Департаменте юстиции Костанайской области 30 июля 2024 года № 10244-10. Утратило силу постановлением акимата Костанайской области от 8 сентября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08.09.2025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31 октября 2017 года № 532 (зарегистрировано в Реестре государственной регистрации нормативных правовых актов под № 7333)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 (месячный расчетный показатель)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Азиатские игры, Азиатские паралимпийские игры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игры, Всемирная Универсиада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среди молодежи, юношей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по олимпийским, паралимпийским и сурдлимпийским видам спорта среди молодежи, юношей.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по неолимпийским видам спорта (взрослые)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утверждаются по соревнованиям, с участием представителей не менее 20 стран (в дисциплине или в каждой весовой категории)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Казахстан, Чемпионат Республики Казахстан по олимпийским видам спорта (взрослые).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по паралимпийским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Республики Казахстан, Чемпионат Республики Казахстан по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национальным видам спорта (взрослые)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утверждаются по соревнованиям, с участием более 11 областей и городов республиканского значения Республики Казахстан (в дисциплине или в каждой категорий)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неолимпийским видам спорта (взрослые)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олимпийским видам спорта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