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a44d" w14:textId="04fa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города Тобыл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22 мая 2024 года № 205 и решение маслихата Костанайской области от 22 мая 2024 года № 131. Зарегистрированы в Департаменте юстиции Костанайской области 29 мая 2024 года № 10218-10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города Тобыл Костанайского района Костанайской области общей площадью 2 794,5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 № 205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города Тобыл Костанайского района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3500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границ города Тобыл Костанайского района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города Тобыл Костанайского района составляет 2794,5 гектара, границы обозначены следующим образом: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северо-западная часть города Тобыл проходит по существующим границам Жамбылского сельского округа Костанайского района;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часть города Тобыл проходит по существующим границам Заречного сельского округа Костанайского района;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часть города Тобыл проходит по существующим границам коммунального государственного учреждения "Пригородное учреждение лесного хозяйства" Управления природных ресурсов и регулирования природопользования акимата Костанайской области;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юго-западная часть города Тобыл проходит по существующим границам Мичуринского сельского округа Костанайского района и села Мичуринское Костанайского района;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часть города Тобыл проходит по существующим границам Мичуринского сельского округа Костанайского района и города Костаная.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