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a44d" w14:textId="04fa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города Тобыл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22 мая 2024 года № 205 и решение маслихата Костанайской области от 22 мая 2024 года № 131. Зарегистрированы в Департаменте юстиции Костанайской области 29 мая 2024 года № 10218-10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города Тобыл Костанайского района Костанайской области общей площадью 2 794,5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205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города Тобыл Костанайского района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3500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границ города Тобыл Костанайского района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Тобыл Костанайского района составляет 2794,5 гектара, границы обозначены следующим образом: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северо-западная часть города Тобыл проходит по существующим границам Жамбылского сельского округа Костанайского района;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часть города Тобыл проходит по существующим границам Заречного сельского округа Костанайского района;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часть города Тобыл проходит по существующим границам коммунального государственного учреждения "Пригородное учреждение лесного хозяйства" Управления природных ресурсов и регулирования природопользования акимата Костанайской области;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юго-западная часть города Тобыл проходит по существующим границам Мичуринского сельского округа Костанайского района и села Мичуринское Костанайского района;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часть города Тобыл проходит по существующим границам Мичуринского сельского округа Костанайского района и города Костаная.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