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01a" w14:textId="1b8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26 декабря 2023 года № 11/69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июля 2024 года № 15/87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 (зарегистрировано в Реестре государственной регистрации нормативных правовых актов под № 4660-12)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