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8901" w14:textId="1f48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акимата Мангистауской области от 2 октября 2019 года № 213 "Об утверждении Правил реализации механизмов стабилизации цен на социально значимые продовольственные товары в Мангистауской области"</w:t>
      </w:r>
    </w:p>
    <w:p>
      <w:pPr>
        <w:spacing w:after="0"/>
        <w:ind w:left="0"/>
        <w:jc w:val="both"/>
      </w:pPr>
      <w:r>
        <w:rPr>
          <w:rFonts w:ascii="Times New Roman"/>
          <w:b w:val="false"/>
          <w:i w:val="false"/>
          <w:color w:val="000000"/>
          <w:sz w:val="28"/>
        </w:rPr>
        <w:t>Постановление акимата Мангистауской области от 1 октября 2024 года № 202. Зарегистрировано Департаментом юстиции Мангистауской области 4 октября 2024 года № 4733-12</w:t>
      </w:r>
    </w:p>
    <w:p>
      <w:pPr>
        <w:spacing w:after="0"/>
        <w:ind w:left="0"/>
        <w:jc w:val="both"/>
      </w:pPr>
      <w:bookmarkStart w:name="z1" w:id="0"/>
      <w:r>
        <w:rPr>
          <w:rFonts w:ascii="Times New Roman"/>
          <w:b w:val="false"/>
          <w:i w:val="false"/>
          <w:color w:val="000000"/>
          <w:sz w:val="28"/>
        </w:rPr>
        <w:t>
      Акимат Мангистауской области 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Мангистауской области от 2 октября 2019 года </w:t>
      </w:r>
      <w:r>
        <w:rPr>
          <w:rFonts w:ascii="Times New Roman"/>
          <w:b w:val="false"/>
          <w:i w:val="false"/>
          <w:color w:val="000000"/>
          <w:sz w:val="28"/>
        </w:rPr>
        <w:t>№ 213</w:t>
      </w:r>
      <w:r>
        <w:rPr>
          <w:rFonts w:ascii="Times New Roman"/>
          <w:b w:val="false"/>
          <w:i w:val="false"/>
          <w:color w:val="000000"/>
          <w:sz w:val="28"/>
        </w:rPr>
        <w:t xml:space="preserve"> "Об утверждении Правил реализации механизмов стабилизации цен на социально значимые продовольственные товары в Мангистауской области" (зарегистрировано в Реестре государственной регистрации нормативных правовых актов под № 4002) следующие изменения и дополнения:</w:t>
      </w:r>
    </w:p>
    <w:bookmarkEnd w:id="1"/>
    <w:bookmarkStart w:name="z3" w:id="2"/>
    <w:p>
      <w:pPr>
        <w:spacing w:after="0"/>
        <w:ind w:left="0"/>
        <w:jc w:val="both"/>
      </w:pPr>
      <w:r>
        <w:rPr>
          <w:rFonts w:ascii="Times New Roman"/>
          <w:b w:val="false"/>
          <w:i w:val="false"/>
          <w:color w:val="000000"/>
          <w:sz w:val="28"/>
        </w:rPr>
        <w:t>
      в Правилах реализации механизмов стабилизации цен на социально значимые продовольственные товары в Мангистауской области,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5" w:id="3"/>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в Мангистауской области (далее – Правила) разработаны в соответствии с </w:t>
      </w:r>
      <w:r>
        <w:rPr>
          <w:rFonts w:ascii="Times New Roman"/>
          <w:b w:val="false"/>
          <w:i w:val="false"/>
          <w:color w:val="000000"/>
          <w:sz w:val="28"/>
        </w:rPr>
        <w:t>подпунктом 17-10) пункта 2 статьи 7</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государственном регулировании развития агропромышленного комплекса и сельских территорий</w:t>
      </w:r>
      <w:r>
        <w:rPr>
          <w:rFonts w:ascii="Times New Roman"/>
          <w:b w:val="false"/>
          <w:i w:val="false"/>
          <w:color w:val="000000"/>
          <w:sz w:val="28"/>
        </w:rPr>
        <w:t xml:space="preserve">" (далее - Закон), </w:t>
      </w:r>
      <w:r>
        <w:rPr>
          <w:rFonts w:ascii="Times New Roman"/>
          <w:b w:val="false"/>
          <w:i w:val="false"/>
          <w:color w:val="000000"/>
          <w:sz w:val="28"/>
        </w:rPr>
        <w:t>подпунктом 2) пункта 3 статьи 16</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государственной статистике</w:t>
      </w:r>
      <w:r>
        <w:rPr>
          <w:rFonts w:ascii="Times New Roman"/>
          <w:b w:val="false"/>
          <w:i w:val="false"/>
          <w:color w:val="000000"/>
          <w:sz w:val="28"/>
        </w:rPr>
        <w:t>" и определяют порядок реализации механизмов стабилизации цен на социально значимые продовольственные товары.";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7" w:id="4"/>
    <w:p>
      <w:pPr>
        <w:spacing w:after="0"/>
        <w:ind w:left="0"/>
        <w:jc w:val="both"/>
      </w:pPr>
      <w:r>
        <w:rPr>
          <w:rFonts w:ascii="Times New Roman"/>
          <w:b w:val="false"/>
          <w:i w:val="false"/>
          <w:color w:val="000000"/>
          <w:sz w:val="28"/>
        </w:rPr>
        <w:t xml:space="preserve">
      "13. Специализированная организация представляет в Управление сельского хозяйства Мангистауской области и Управление предпринимательства и торговли Мангистауской области информацию о ходе реализации механизмов стабилизации цен на социально значимые продовольственные товары по форме согласно приложению к Типовым правилам реализации механизмов стабилизации цен на социально значимые продовольственные товары, утвержденным приказом Министра сельского хозяйства Республики Казахстан от 29 июля 2019 года </w:t>
      </w:r>
      <w:r>
        <w:rPr>
          <w:rFonts w:ascii="Times New Roman"/>
          <w:b w:val="false"/>
          <w:i w:val="false"/>
          <w:color w:val="000000"/>
          <w:sz w:val="28"/>
        </w:rPr>
        <w:t>№ 280</w:t>
      </w:r>
      <w:r>
        <w:rPr>
          <w:rFonts w:ascii="Times New Roman"/>
          <w:b w:val="false"/>
          <w:i w:val="false"/>
          <w:color w:val="000000"/>
          <w:sz w:val="28"/>
        </w:rPr>
        <w:t xml:space="preserve"> (далее – Типовые правила) (зарегистрирован в Реестре государственной регистрации нормативных правовых актов под № 19123), посредством электронного документооборота, почтовой связи, либо нарочно через канцелярию управлений.</w:t>
      </w:r>
    </w:p>
    <w:bookmarkEnd w:id="4"/>
    <w:bookmarkStart w:name="z8" w:id="5"/>
    <w:p>
      <w:pPr>
        <w:spacing w:after="0"/>
        <w:ind w:left="0"/>
        <w:jc w:val="both"/>
      </w:pPr>
      <w:r>
        <w:rPr>
          <w:rFonts w:ascii="Times New Roman"/>
          <w:b w:val="false"/>
          <w:i w:val="false"/>
          <w:color w:val="000000"/>
          <w:sz w:val="28"/>
        </w:rPr>
        <w:t>
      Управление предпринимательства и торговли Мангистауской области и Управление сельского хозяйства Мангистауской области представляют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приложению к Типовым правилам посредством электронного документооборота.";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33-1</w:t>
      </w:r>
      <w:r>
        <w:rPr>
          <w:rFonts w:ascii="Times New Roman"/>
          <w:b w:val="false"/>
          <w:i w:val="false"/>
          <w:color w:val="000000"/>
          <w:sz w:val="28"/>
        </w:rPr>
        <w:t xml:space="preserve"> изложить в новой редакции:</w:t>
      </w:r>
    </w:p>
    <w:bookmarkStart w:name="z10" w:id="6"/>
    <w:p>
      <w:pPr>
        <w:spacing w:after="0"/>
        <w:ind w:left="0"/>
        <w:jc w:val="both"/>
      </w:pPr>
      <w:r>
        <w:rPr>
          <w:rFonts w:ascii="Times New Roman"/>
          <w:b w:val="false"/>
          <w:i w:val="false"/>
          <w:color w:val="000000"/>
          <w:sz w:val="28"/>
        </w:rPr>
        <w:t>
      "33-1.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новой редакции:</w:t>
      </w:r>
    </w:p>
    <w:bookmarkStart w:name="z12" w:id="7"/>
    <w:p>
      <w:pPr>
        <w:spacing w:after="0"/>
        <w:ind w:left="0"/>
        <w:jc w:val="both"/>
      </w:pPr>
      <w:r>
        <w:rPr>
          <w:rFonts w:ascii="Times New Roman"/>
          <w:b w:val="false"/>
          <w:i w:val="false"/>
          <w:color w:val="000000"/>
          <w:sz w:val="28"/>
        </w:rPr>
        <w:t>
      "35. Субъект предпринимательства для выдачи займа определяется Комиссией.</w:t>
      </w:r>
    </w:p>
    <w:bookmarkEnd w:id="7"/>
    <w:bookmarkStart w:name="z13" w:id="8"/>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8"/>
    <w:bookmarkStart w:name="z14" w:id="9"/>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9"/>
    <w:bookmarkStart w:name="z15" w:id="10"/>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10"/>
    <w:bookmarkStart w:name="z16" w:id="11"/>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11"/>
    <w:bookmarkStart w:name="z17" w:id="12"/>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12"/>
    <w:bookmarkStart w:name="z18" w:id="13"/>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13"/>
    <w:bookmarkStart w:name="z19" w:id="14"/>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14"/>
    <w:bookmarkStart w:name="z20" w:id="15"/>
    <w:p>
      <w:pPr>
        <w:spacing w:after="0"/>
        <w:ind w:left="0"/>
        <w:jc w:val="both"/>
      </w:pPr>
      <w:r>
        <w:rPr>
          <w:rFonts w:ascii="Times New Roman"/>
          <w:b w:val="false"/>
          <w:i w:val="false"/>
          <w:color w:val="000000"/>
          <w:sz w:val="28"/>
        </w:rPr>
        <w:t>
      7) наличие обеспечения исполнения обязательств в соответствии с пунктом 37 настоящих Правил.";</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дополнить пунктом 38-1</w:t>
      </w:r>
      <w:r>
        <w:rPr>
          <w:rFonts w:ascii="Times New Roman"/>
          <w:b w:val="false"/>
          <w:i w:val="false"/>
          <w:color w:val="000000"/>
          <w:sz w:val="28"/>
        </w:rPr>
        <w:t xml:space="preserve"> следующего содержания:</w:t>
      </w:r>
    </w:p>
    <w:bookmarkStart w:name="z22" w:id="16"/>
    <w:p>
      <w:pPr>
        <w:spacing w:after="0"/>
        <w:ind w:left="0"/>
        <w:jc w:val="both"/>
      </w:pPr>
      <w:r>
        <w:rPr>
          <w:rFonts w:ascii="Times New Roman"/>
          <w:b w:val="false"/>
          <w:i w:val="false"/>
          <w:color w:val="000000"/>
          <w:sz w:val="28"/>
        </w:rPr>
        <w:t>
      "38-1.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16"/>
    <w:bookmarkStart w:name="z23" w:id="17"/>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17"/>
    <w:bookmarkStart w:name="z24" w:id="18"/>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Мангистауской области.</w:t>
      </w:r>
    </w:p>
    <w:bookmarkEnd w:id="18"/>
    <w:bookmarkStart w:name="z25" w:id="19"/>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9"/>
    <w:bookmarkStart w:name="z26" w:id="20"/>
    <w:p>
      <w:pPr>
        <w:spacing w:after="0"/>
        <w:ind w:left="0"/>
        <w:jc w:val="both"/>
      </w:pPr>
      <w:r>
        <w:rPr>
          <w:rFonts w:ascii="Times New Roman"/>
          <w:b w:val="false"/>
          <w:i w:val="false"/>
          <w:color w:val="000000"/>
          <w:sz w:val="28"/>
        </w:rPr>
        <w:t>
      Примечание: расшифровка аббревиатур:</w:t>
      </w:r>
    </w:p>
    <w:bookmarkEnd w:id="20"/>
    <w:bookmarkStart w:name="z27" w:id="21"/>
    <w:p>
      <w:pPr>
        <w:spacing w:after="0"/>
        <w:ind w:left="0"/>
        <w:jc w:val="both"/>
      </w:pPr>
      <w:r>
        <w:rPr>
          <w:rFonts w:ascii="Times New Roman"/>
          <w:b w:val="false"/>
          <w:i w:val="false"/>
          <w:color w:val="000000"/>
          <w:sz w:val="28"/>
        </w:rPr>
        <w:t>
      "Управление сельского хозяйства Мангистауской области" – государственное учреждение "Управление сельского хозяйства Мангистауской области";</w:t>
      </w:r>
    </w:p>
    <w:bookmarkEnd w:id="21"/>
    <w:bookmarkStart w:name="z28" w:id="22"/>
    <w:p>
      <w:pPr>
        <w:spacing w:after="0"/>
        <w:ind w:left="0"/>
        <w:jc w:val="both"/>
      </w:pPr>
      <w:r>
        <w:rPr>
          <w:rFonts w:ascii="Times New Roman"/>
          <w:b w:val="false"/>
          <w:i w:val="false"/>
          <w:color w:val="000000"/>
          <w:sz w:val="28"/>
        </w:rPr>
        <w:t>
      "Управление предпринимательства и торговли Мангистауской области" – государственное учреждение "Управление предпринимательства и торговли Мангистауской области".</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