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8901" w14:textId="1f48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Мангистауской области от 2 октября 2019 года № 213 "Об утверждении Правил реализации механизмов стабилизации цен на социально значимые продовольственные товары 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1 октября 2024 года № 202. Зарегистрировано Департаментом юстиции Мангистауской области 4 октября 2024 года № 4733-12</w:t>
      </w:r>
    </w:p>
    <w:p>
      <w:pPr>
        <w:spacing w:after="0"/>
        <w:ind w:left="0"/>
        <w:jc w:val="both"/>
      </w:pPr>
      <w:bookmarkStart w:name="z1" w:id="0"/>
      <w:r>
        <w:rPr>
          <w:rFonts w:ascii="Times New Roman"/>
          <w:b w:val="false"/>
          <w:i w:val="false"/>
          <w:color w:val="000000"/>
          <w:sz w:val="28"/>
        </w:rPr>
        <w:t>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Мангистауской области от 2 октября 2019 года </w:t>
      </w:r>
      <w:r>
        <w:rPr>
          <w:rFonts w:ascii="Times New Roman"/>
          <w:b w:val="false"/>
          <w:i w:val="false"/>
          <w:color w:val="000000"/>
          <w:sz w:val="28"/>
        </w:rPr>
        <w:t>№ 213</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в Мангистауской области" (зарегистрировано в Реестре государственной регистрации нормативных правовых актов под № 4002) следующие изменения и дополнения:</w:t>
      </w:r>
    </w:p>
    <w:bookmarkEnd w:id="1"/>
    <w:bookmarkStart w:name="z3" w:id="2"/>
    <w:p>
      <w:pPr>
        <w:spacing w:after="0"/>
        <w:ind w:left="0"/>
        <w:jc w:val="both"/>
      </w:pPr>
      <w:r>
        <w:rPr>
          <w:rFonts w:ascii="Times New Roman"/>
          <w:b w:val="false"/>
          <w:i w:val="false"/>
          <w:color w:val="000000"/>
          <w:sz w:val="28"/>
        </w:rPr>
        <w:t>
      в Правилах реализации механизмов стабилизации цен на социально значимые продовольственные товары в Мангистауской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 w:id="3"/>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Мангистауской области (далее – Правила) разработаны в соответствии с </w:t>
      </w:r>
      <w:r>
        <w:rPr>
          <w:rFonts w:ascii="Times New Roman"/>
          <w:b w:val="false"/>
          <w:i w:val="false"/>
          <w:color w:val="000000"/>
          <w:sz w:val="28"/>
        </w:rPr>
        <w:t>подпунктом 17-10) пункта 2 статьи 7</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xml:space="preserve">" (далее - Закон), </w:t>
      </w:r>
      <w:r>
        <w:rPr>
          <w:rFonts w:ascii="Times New Roman"/>
          <w:b w:val="false"/>
          <w:i w:val="false"/>
          <w:color w:val="000000"/>
          <w:sz w:val="28"/>
        </w:rPr>
        <w:t>подпунктом 2) пункта 3 статьи 16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государственной статистике</w:t>
      </w:r>
      <w:r>
        <w:rPr>
          <w:rFonts w:ascii="Times New Roman"/>
          <w:b w:val="false"/>
          <w:i w:val="false"/>
          <w:color w:val="000000"/>
          <w:sz w:val="28"/>
        </w:rPr>
        <w:t>" и определяют порядок реализации механизмов стабилизации цен на социально значимые продовольственные товары.";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7" w:id="4"/>
    <w:p>
      <w:pPr>
        <w:spacing w:after="0"/>
        <w:ind w:left="0"/>
        <w:jc w:val="both"/>
      </w:pPr>
      <w:r>
        <w:rPr>
          <w:rFonts w:ascii="Times New Roman"/>
          <w:b w:val="false"/>
          <w:i w:val="false"/>
          <w:color w:val="000000"/>
          <w:sz w:val="28"/>
        </w:rPr>
        <w:t xml:space="preserve">
      "13. Специализированная организация представляет в Управление сельского хозяйства Мангистауской области и Управление предпринимательства и торговли Мангистауской области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реализации механизмов стабилизации цен на социально значимые продовольственные товары, утвержденным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(далее – Типовые правила) (зарегистрирован в Реестре государственной регистрации нормативных правовых актов под № 19123), посредством электронного документооборота, почтовой связи, либо нарочно через канцелярию управлений.</w:t>
      </w:r>
    </w:p>
    <w:bookmarkEnd w:id="4"/>
    <w:bookmarkStart w:name="z8" w:id="5"/>
    <w:p>
      <w:pPr>
        <w:spacing w:after="0"/>
        <w:ind w:left="0"/>
        <w:jc w:val="both"/>
      </w:pPr>
      <w:r>
        <w:rPr>
          <w:rFonts w:ascii="Times New Roman"/>
          <w:b w:val="false"/>
          <w:i w:val="false"/>
          <w:color w:val="000000"/>
          <w:sz w:val="28"/>
        </w:rPr>
        <w:t>
      Управление предпринимательства и торговли Мангистауской области и Управление сельского хозяйства Мангистауской области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33-1</w:t>
      </w:r>
      <w:r>
        <w:rPr>
          <w:rFonts w:ascii="Times New Roman"/>
          <w:b w:val="false"/>
          <w:i w:val="false"/>
          <w:color w:val="000000"/>
          <w:sz w:val="28"/>
        </w:rPr>
        <w:t xml:space="preserve"> изложить в новой редакции:</w:t>
      </w:r>
    </w:p>
    <w:bookmarkStart w:name="z10" w:id="6"/>
    <w:p>
      <w:pPr>
        <w:spacing w:after="0"/>
        <w:ind w:left="0"/>
        <w:jc w:val="both"/>
      </w:pPr>
      <w:r>
        <w:rPr>
          <w:rFonts w:ascii="Times New Roman"/>
          <w:b w:val="false"/>
          <w:i w:val="false"/>
          <w:color w:val="000000"/>
          <w:sz w:val="28"/>
        </w:rPr>
        <w:t>
      "33-1.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12" w:id="7"/>
    <w:p>
      <w:pPr>
        <w:spacing w:after="0"/>
        <w:ind w:left="0"/>
        <w:jc w:val="both"/>
      </w:pPr>
      <w:r>
        <w:rPr>
          <w:rFonts w:ascii="Times New Roman"/>
          <w:b w:val="false"/>
          <w:i w:val="false"/>
          <w:color w:val="000000"/>
          <w:sz w:val="28"/>
        </w:rPr>
        <w:t>
      "35. Субъект предпринимательства для выдачи займа определяется Комиссией.</w:t>
      </w:r>
    </w:p>
    <w:bookmarkEnd w:id="7"/>
    <w:bookmarkStart w:name="z13" w:id="8"/>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
    <w:bookmarkStart w:name="z14" w:id="9"/>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9"/>
    <w:bookmarkStart w:name="z15" w:id="10"/>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
    <w:bookmarkStart w:name="z16" w:id="11"/>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
    <w:bookmarkStart w:name="z17" w:id="12"/>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2"/>
    <w:bookmarkStart w:name="z18" w:id="13"/>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3"/>
    <w:bookmarkStart w:name="z19" w:id="14"/>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4"/>
    <w:bookmarkStart w:name="z20" w:id="15"/>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37 настоящих Правил.";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пунктом 38-1</w:t>
      </w:r>
      <w:r>
        <w:rPr>
          <w:rFonts w:ascii="Times New Roman"/>
          <w:b w:val="false"/>
          <w:i w:val="false"/>
          <w:color w:val="000000"/>
          <w:sz w:val="28"/>
        </w:rPr>
        <w:t xml:space="preserve"> следующего содержания:</w:t>
      </w:r>
    </w:p>
    <w:bookmarkStart w:name="z22" w:id="16"/>
    <w:p>
      <w:pPr>
        <w:spacing w:after="0"/>
        <w:ind w:left="0"/>
        <w:jc w:val="both"/>
      </w:pPr>
      <w:r>
        <w:rPr>
          <w:rFonts w:ascii="Times New Roman"/>
          <w:b w:val="false"/>
          <w:i w:val="false"/>
          <w:color w:val="000000"/>
          <w:sz w:val="28"/>
        </w:rPr>
        <w:t>
      "38-1.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6"/>
    <w:bookmarkStart w:name="z23" w:id="17"/>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7"/>
    <w:bookmarkStart w:name="z24" w:id="18"/>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Мангистауской области.</w:t>
      </w:r>
    </w:p>
    <w:bookmarkEnd w:id="18"/>
    <w:bookmarkStart w:name="z25" w:id="19"/>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9"/>
    <w:bookmarkStart w:name="z26" w:id="20"/>
    <w:p>
      <w:pPr>
        <w:spacing w:after="0"/>
        <w:ind w:left="0"/>
        <w:jc w:val="both"/>
      </w:pPr>
      <w:r>
        <w:rPr>
          <w:rFonts w:ascii="Times New Roman"/>
          <w:b w:val="false"/>
          <w:i w:val="false"/>
          <w:color w:val="000000"/>
          <w:sz w:val="28"/>
        </w:rPr>
        <w:t>
      Примечание: расшифровка аббревиатур:</w:t>
      </w:r>
    </w:p>
    <w:bookmarkEnd w:id="20"/>
    <w:bookmarkStart w:name="z27" w:id="21"/>
    <w:p>
      <w:pPr>
        <w:spacing w:after="0"/>
        <w:ind w:left="0"/>
        <w:jc w:val="both"/>
      </w:pPr>
      <w:r>
        <w:rPr>
          <w:rFonts w:ascii="Times New Roman"/>
          <w:b w:val="false"/>
          <w:i w:val="false"/>
          <w:color w:val="000000"/>
          <w:sz w:val="28"/>
        </w:rPr>
        <w:t>
      "Управление сельского хозяйства Мангистауской области" – государственное учреждение "Управление сельского хозяйства Мангистауской области";</w:t>
      </w:r>
    </w:p>
    <w:bookmarkEnd w:id="21"/>
    <w:bookmarkStart w:name="z28" w:id="22"/>
    <w:p>
      <w:pPr>
        <w:spacing w:after="0"/>
        <w:ind w:left="0"/>
        <w:jc w:val="both"/>
      </w:pPr>
      <w:r>
        <w:rPr>
          <w:rFonts w:ascii="Times New Roman"/>
          <w:b w:val="false"/>
          <w:i w:val="false"/>
          <w:color w:val="000000"/>
          <w:sz w:val="28"/>
        </w:rPr>
        <w:t>
      "Управление предпринимательства и торговли Мангистауской области" – государственное учреждение "Управление предпринимательства и торговли Мангистауской области".</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