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a9d6" w14:textId="81ca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22 декабря 2015 года № 366 "Об утверждении положения о награждении Почетной грамотой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21 октября 2024 года № 143. Зарегистрировано Департаментом юстиции Кызылординской области 29 октября 2024 года № 8563-11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22 декабря 2015 года № 366 "Об утверждении положения о награждении Почетной грамотой Сырдарьинского района" (зарегистрировано в Реестре государственной регистрации нормативных правовых актов за № 5306) следующее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Сырдарьинского района утвержденном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Представление о награждении Почетной грамотой от имени трудовых, творческих коллективов, районных представительных и исполнительных органов, общественных объединений вносят их руководители.";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Поступившие документы по награждению Почетной грамотой направляются в комиссию при акиме района по награждению (далее – Комиссия) за 10 дней для предварительного рассмотрения и выработки предложения по награждению.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награждении Почетной грамотой принимается акимом района и председателем маслихата района (или лиц исполняющих их обязанности) в течение 5 дней согласно положительного заключения Комиссии путем издания совместного распоряжения.";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Вручение Почетной грамоты производится в торжественной обстановке. Почетную грамоту вручает аким района или председатель маслихата района либо иное лицо по их поручению.".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Сырдарьинского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