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afec" w14:textId="808a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июля 2024 года № 129. Зарегистрировано Департаментом юстиции Кызылординской области 5 августа 2024 года № 8540-11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4 сентября 2023 года № 54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8447-11)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Сырдарьинского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7-1)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оказывается единовременно в виде денежных выплат следующим категориям граждан: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 в размере - 680 (шестьсот восемьдесят) месячных расчетных показателей;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- 680 (шестьсот восемьдесят)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- 60 (шестьдесят)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- 40 (сорок)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- 40 (сорок) месячных расчетных показателей;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40 (сорок)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- 40 (сорок)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 (десяти)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40 (сорок)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40 (сорок)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 (десяти)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10 (десяти) месячных расчетных показателей.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Республики - 25 октября: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и детям с инвалидностью - в размере 3 (трех) месячных расчетных показателей.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- 16 декабря: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40 (сорок) месячных расчетных показателей;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5 (пять) месячных расчетных показателей.";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 к праздничным дням оказывается без истребования заявлений от получателей.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Государственную корпорацию либо иные организации.".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