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e39a" w14:textId="136e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апреля 2024 года № 18-2. Зарегистрировано Департаментом юстиции Кызылординской области 25 апреля 2024 года № 8516-11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 (зарегистрировано в Реестре государственной регистрации нормативных правовых актов за № 8454-11)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Жалагашского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435 (четыреста тридцать пять)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