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db46" w14:textId="496d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июля 2024 года № 113. Зарегистрировано департаментом юстиции Кызылординской области 31 июля 2024 года № 8537-11. Утратило силу решением Кызылординского областного маслихата от 25 февраля 2026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25.02.2026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 (зарегистрировано в Реестре государственной регистрации нормативных правовых актов за № 7504)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Кызылординской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по Кызылординской области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составляет 50% от первоначального взноса, но не более 1 000 000 (одного миллиона)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(состоящие в очереди на получение жилья в местных исполнительных органах);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 (состоящие в очереди на получение жилья в местных исполнительных органах);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 (состоящие в очереди на получение жилья в местных исполнительных органах);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(состоящие в очереди на получение жилья в местных исполнительных органах);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 (состоящие в очереди на получение жилья в местных исполнительных органах);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за № 26830) (состоящие в очереди на получение жилья в местных исполнительных органах);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 (состоящие в очереди на получение жилья в местных исполнительных органах);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 (состоящие в очереди на получение жилья в местных исполнительных органах);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 (состоящие в очереди на получение жилья в местных исполнительных органах);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 (состоящие в очереди на получение жилья в местных исполнительных органах);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 (состоящие в очереди на получение жилья в местных исполнительных органах).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