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21bd" w14:textId="8ca2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Кызылординского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29 марта 2024 года № 89. Зарегистрировано Департаментом юстиции Кызылординской области 2 апреля 2024 года № 8502-11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Кызылординского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89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Кызылординского областного маслихата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Кызылординского областного маслихата от 14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регулирования миграционных процессов в Кызылординской области" (зарегистрировано в Реестре государственной регистрации нормативных правовых актов за № 5942);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Кызылординского областного маслихата от 18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решение Кызылординского областного маслихата от 14 июля 2017 года № 134 "Об утверждении Правил регулирования миграционных процессов в Кызылординской области" (зарегистрировано в Реестре государственной регистрации нормативных правовых актов за № 6833);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Кызылординского областного маслихата от 17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Кызылординского областного маслихата от 14 июля 2017 года № 134 "Об утверждении Правил регулирования миграционных процессов в Кызылординской области" (зарегистрировано в Реестре государственной регистрации нормативных правовых актов за № 8223).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