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0f4276" w14:textId="70f427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Приозерского городского маслихата от 8 июня 2023 года № 5/38 "Об определении порядка и размера возмещения затрат на обучение на дому детей с ограниченными возможностями из числа детей с инвалидностью по индивидуальному учебному плану в городе Приозерск"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Приозерского городского маслихата Карагандинской области от 3 декабря 2024 года № 23/173. Зарегистрировано в Департаменте юстиции Карагандинской области 6 декабря 2024 года № 6687-09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Приозерский городской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Приозерского городского маслихата от 8 июня 2023 года № 5/38 "Об определении порядка и размера возмещения затрат на обучение на дому детей с ограниченными возможностями из числа детей с инвалидностью по индивидуальному учебному плану в городе Приозерск" (зарегистрировано в Реестре государственной регистрации нормативных правовых актов под № 6429-09) следующее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порядке</w:t>
      </w:r>
      <w:r>
        <w:rPr>
          <w:rFonts w:ascii="Times New Roman"/>
          <w:b w:val="false"/>
          <w:i w:val="false"/>
          <w:color w:val="000000"/>
          <w:sz w:val="28"/>
        </w:rPr>
        <w:t xml:space="preserve"> и размерах возмещения затрат на обучение на дому детей с ограниченными возможностями из числа детей с инвалидностью по индивидуальному учебному плану в городе Приозерск, утвержденных указанным решением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"5. Для возмещения затрат на обучение на дому заявитель обращается в уполномоченный орган через некоммерческое акционерное общество "Государственная корпорация "Правительство для граждан" или веб-портал "электронного правительства" с заявлением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или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 возмещения затрат.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Возмещение затрат на обучение производится за истекший месяц по мере поступления финансирования. При наступлении обстоятельств, повлекших прекращение возмещения затрат на обучение (достижение ребенком с инвалидностью восемнадцати лет, окончание срока инвалидности, в период обучения ребенка с инвалидностью в государственных учреждениях, смерть ребенка с инвалидностью, переезд на постоянное место жительство за пределы города Приозерск), выплата прекращается с месяца, следующего за тем, в котором наступили соответствующие обстоятельства.".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"6. Размер возмещения затрат на обучение равен семи месячным расчетным показателям в квартал на каждого ребенка с инвалидностью. ".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Исатаев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