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4276" w14:textId="70f4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8 июня 2023 года № 5/38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 декабря 2024 года № 23/173. Зарегистрировано в Департаменте юстиции Карагандинской области 6 декабря 2024 года № 6687-09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8 июня 2023 года № 5/38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Приозерск" (зарегистрировано в Реестре государственной регистрации нормативных правовых актов под № 6429-09)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размерах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производится за истекший месяц по мере поступления финансирования.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инвалидностью, переезд на постоянное место жительство за пределы города Приозерск), выплата прекращается с месяца, следующего за тем, в котором наступили соответствующие обстоятельства.".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Размер возмещения затрат на обучение равен семи месячным расчетным показателям в квартал на каждого ребенка с инвалидностью.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