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5a50" w14:textId="7905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23 октября 2023 года № 47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6 декабря 2024 года № 125. Зарегистрировано в Департаменте юстиции Карагандинской области 10 декабря 2024 года № 6689-09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от 23 октября 2023 года (зарегистрировано в Реестре государственной регистрации нормативных правовых актов за № 6506-09)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(далее – Порядок), утвержденного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девяти месячным расчетным показателям на каждого ребенка с инвалидностью ежеквартально.";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наступлении обстоятельств, повлекших прекращение возмещения затрат на обучение (достижение восемнадцати лет, окончания срока инвалидности, в период обучения в государственных учреждениях, смерть ребенка с инвалидностью, выезд на постоянное проживание за пределы Нуринского района), выплата прекращается с месяца, следующего за тем, в котором наступили соответствующие обстоятельства.".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сентября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