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0a32" w14:textId="1e60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сентября 2024 года № 64/1. Зарегистрировано в Департаменте юстиции Карагандинской области 20 сентября 2024 года № 6654-09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Сарани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Сарани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Карагандинской области от 18 февраля 2019 года № 08/02 "Об утверждении цен на образовательные услуги, реализуемые коммунальным государственным казенным предприятием "Детская школа искусств" акимата города Сарани, государственного учреждения "Отдел образования города Сарани" (зарегистрировано в Реестре государственной регистрации нормативных правовых актов за № 5200).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Карагандинской области от 5 августа 2019 года № 34/01 "Об утверждении государственного образовательного заказа на среднее образование в Товариществе с ограниченной ответственностью Комплекс школа-ясли-сад "Бахыт" города Сарани" (зарегистрировано в Реестре государственной регистрации нормативных правовых актов за № 5431).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Карагандинской области от 4 марта 2019 года № 11/01 "О поощрении граждан, участвующих в обеспечении общественного порядка" (зарегистрировано в Реестре государственной регистрации нормативных правовых актов за № 5212).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