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bdf8" w14:textId="04bb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 от 20 октября 2023 года № 51/01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20 августа 2024 года № 40/01. Зарегистрировано в Департаменте юстиции Карагандинской области 22 августа 2024 года № 6636-09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Балхашской городской территориальной избирательной комиссией (по согласованию)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20 октября 2023 года №51/01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№ 6510-09),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Балхашская городская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пересечении улиц Абая и Братьев Мусиных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справа от дома № 34 микрорайоне З. Сабитовой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пересечении улиц Бокейханова 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возле дома №9 микрорайон Русакова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справа дома № 9 улицы Русакова, микрорайон Конырат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перед административным зданием железнодорожного вокзала станции Балхаш-1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сзади дома № 5 микрорайона С. Мухамеджанова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Алимжанова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перед зданием № 15 "А" по улице Караменде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перед зданием № 67 улицы С. Сейфуллина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сзади дома № 19 микрорайон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№ 19 по улице Уалиханова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Балхашская перед зданием клуба "Горняк"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Центральная слева от дома №37 в населенном пункте Шубар-Тубек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упраздненное село Торангалык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Абая возле общеобразовательной средней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