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bdf8" w14:textId="04bb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20 октября 2023 года № 51/01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20 августа 2024 года № 40/01. Зарегистрировано в Департаменте юстиции Карагандинской области 22 августа 2024 года № 6636-09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Балхашской городской территориальной избирательной комиссией (по согласованию)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20 октября 2023 года №51/01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№ 6510-09),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пересечении улиц Абая и Братьев Мусиных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справа от дома № 34 микрорайоне З. Сабитовой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пересечении улиц Бокейханова 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возле дома №9 микрорайон Русакова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справа дома № 9 улицы Русакова, микрорайон Конырат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перед административным зданием железнодорожного вокзала станции Балхаш-1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сзади дома № 5 микрорайона С. Мухамеджанова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Алимжанова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перед зданием № 15 "А" по улице Караменде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перед зданием № 67 улицы С. Сейфуллина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сзади дома № 19 микрорайон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№ 19 по улице Уалиханова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Балхашская перед зданием клуба "Горняк"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Центральная слева от дома №37 в населенном пункте Шубар-Тубек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упраздненное село Торангалык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Абая возле общеобразовательной средней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