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bb41" w14:textId="2d8b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октября 2024 года № 60/04. Зарегистрировано в Департаменте юстиции Карагандинской области 7 октября 2024 года № 6667-09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Карагандинской области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11/04 "Об установлении водоохранных зон, полос и режима их хозяйственного использования на Кенгирском, Жездинском водохранилищах, на реках Каракенгир, Жезды, Атасу, Актасты Карагандинской области" (зарегистрировано в Реестре государственной регистрации нормативных правовых актов за № 1911).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сентября 2019 года № 53/03 "Об установлении водоохранных зон, полос, режима и особых условий хозяйственного использования на участке реки Баир Карагандинской области" (зарегистрировано в Реестре государственной регистрации нормативных правовых актов за № 5482).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апреля 2021 года № 29/03 "Об установлении водоохранных зон, полос и режима их хозяйственного использования на участке реки Байконыр Карагандинской области" (зарегистрировано в Реестре государственной регистрации нормативных правовых актов за № 6327).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