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49da" w14:textId="6054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по Панфиловскому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19 марта 2024 года № 8-19-83. Зарегистрировано Департаментом юстиции области Жетісу 20 марта 2024 года № 179-19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Панфиловский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налогов при применении специального налогового режима розничного налога по Панфиловскому району с 4 % (четырех процентов) до 3 % (трех процентов).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исполнияющи полномочий председателя районного мәслихата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