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b32c" w14:textId="537b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p>
      <w:pPr>
        <w:spacing w:after="0"/>
        <w:ind w:left="0"/>
        <w:jc w:val="both"/>
      </w:pPr>
      <w:r>
        <w:rPr>
          <w:rFonts w:ascii="Times New Roman"/>
          <w:b w:val="false"/>
          <w:i w:val="false"/>
          <w:color w:val="000000"/>
          <w:sz w:val="28"/>
        </w:rPr>
        <w:t>Постановление акимата города Сатпаев области Ұлытау от 22 ноября 2024 года № 81/01. Зарегистрировано в Департаменте юстиции области Ұлытау 28 ноября 2024 года № 158-20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Сатпаев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Сатпаев "Об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 от 2 февраля 2024 года № 08/04 (зарегистрировано в Реестре государственной регистрации нормативных правовых актов под № 98-20).</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Сатпаев.</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Сатпаев</w:t>
            </w:r>
            <w:r>
              <w:br/>
            </w:r>
            <w:r>
              <w:rPr>
                <w:rFonts w:ascii="Times New Roman"/>
                <w:b w:val="false"/>
                <w:i w:val="false"/>
                <w:color w:val="000000"/>
                <w:sz w:val="20"/>
              </w:rPr>
              <w:t>от 22 ноября 2024 года</w:t>
            </w:r>
            <w:r>
              <w:br/>
            </w:r>
            <w:r>
              <w:rPr>
                <w:rFonts w:ascii="Times New Roman"/>
                <w:b w:val="false"/>
                <w:i w:val="false"/>
                <w:color w:val="000000"/>
                <w:sz w:val="20"/>
              </w:rPr>
              <w:t>№ 81/01</w:t>
            </w:r>
          </w:p>
        </w:tc>
      </w:tr>
    </w:tbl>
    <w:bookmarkStart w:name="z11" w:id="5"/>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bookmarkEnd w:id="7"/>
    <w:bookmarkStart w:name="z14"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5" w:id="9"/>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bookmarkEnd w:id="9"/>
    <w:bookmarkStart w:name="z16" w:id="10"/>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10"/>
    <w:bookmarkStart w:name="z17" w:id="11"/>
    <w:p>
      <w:pPr>
        <w:spacing w:after="0"/>
        <w:ind w:left="0"/>
        <w:jc w:val="both"/>
      </w:pPr>
      <w:r>
        <w:rPr>
          <w:rFonts w:ascii="Times New Roman"/>
          <w:b w:val="false"/>
          <w:i w:val="false"/>
          <w:color w:val="000000"/>
          <w:sz w:val="28"/>
        </w:rPr>
        <w:t>
      3) простое товарищество – не юридическое лицо, действующее на основе договора о совместной деятельности, заключаемого в соответствии с гражданским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5)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13"/>
    <w:bookmarkStart w:name="z20" w:id="14"/>
    <w:p>
      <w:pPr>
        <w:spacing w:after="0"/>
        <w:ind w:left="0"/>
        <w:jc w:val="both"/>
      </w:pPr>
      <w:r>
        <w:rPr>
          <w:rFonts w:ascii="Times New Roman"/>
          <w:b w:val="false"/>
          <w:i w:val="false"/>
          <w:color w:val="000000"/>
          <w:sz w:val="28"/>
        </w:rPr>
        <w:t>
      6)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4"/>
    <w:bookmarkStart w:name="z21" w:id="15"/>
    <w:p>
      <w:pPr>
        <w:spacing w:after="0"/>
        <w:ind w:left="0"/>
        <w:jc w:val="both"/>
      </w:pPr>
      <w:r>
        <w:rPr>
          <w:rFonts w:ascii="Times New Roman"/>
          <w:b w:val="false"/>
          <w:i w:val="false"/>
          <w:color w:val="000000"/>
          <w:sz w:val="28"/>
        </w:rPr>
        <w:t xml:space="preserve">
      7)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 </w:t>
      </w:r>
    </w:p>
    <w:bookmarkEnd w:id="15"/>
    <w:bookmarkStart w:name="z22" w:id="16"/>
    <w:p>
      <w:pPr>
        <w:spacing w:after="0"/>
        <w:ind w:left="0"/>
        <w:jc w:val="both"/>
      </w:pPr>
      <w:r>
        <w:rPr>
          <w:rFonts w:ascii="Times New Roman"/>
          <w:b w:val="false"/>
          <w:i w:val="false"/>
          <w:color w:val="000000"/>
          <w:sz w:val="28"/>
        </w:rPr>
        <w:t>
      8)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6"/>
    <w:bookmarkStart w:name="z23" w:id="17"/>
    <w:p>
      <w:pPr>
        <w:spacing w:after="0"/>
        <w:ind w:left="0"/>
        <w:jc w:val="both"/>
      </w:pPr>
      <w:r>
        <w:rPr>
          <w:rFonts w:ascii="Times New Roman"/>
          <w:b w:val="false"/>
          <w:i w:val="false"/>
          <w:color w:val="000000"/>
          <w:sz w:val="28"/>
        </w:rPr>
        <w:t>
      9)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17"/>
    <w:bookmarkStart w:name="z24" w:id="18"/>
    <w:p>
      <w:pPr>
        <w:spacing w:after="0"/>
        <w:ind w:left="0"/>
        <w:jc w:val="both"/>
      </w:pPr>
      <w:r>
        <w:rPr>
          <w:rFonts w:ascii="Times New Roman"/>
          <w:b w:val="false"/>
          <w:i w:val="false"/>
          <w:color w:val="000000"/>
          <w:sz w:val="28"/>
        </w:rPr>
        <w:t>
      10)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25" w:id="19"/>
    <w:p>
      <w:pPr>
        <w:spacing w:after="0"/>
        <w:ind w:left="0"/>
        <w:jc w:val="both"/>
      </w:pPr>
      <w:r>
        <w:rPr>
          <w:rFonts w:ascii="Times New Roman"/>
          <w:b w:val="false"/>
          <w:i w:val="false"/>
          <w:color w:val="000000"/>
          <w:sz w:val="28"/>
        </w:rPr>
        <w:t>
      11)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26" w:id="20"/>
    <w:p>
      <w:pPr>
        <w:spacing w:after="0"/>
        <w:ind w:left="0"/>
        <w:jc w:val="both"/>
      </w:pPr>
      <w:r>
        <w:rPr>
          <w:rFonts w:ascii="Times New Roman"/>
          <w:b w:val="false"/>
          <w:i w:val="false"/>
          <w:color w:val="000000"/>
          <w:sz w:val="28"/>
        </w:rPr>
        <w:t>
      12)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bookmarkEnd w:id="20"/>
    <w:bookmarkStart w:name="z27" w:id="21"/>
    <w:p>
      <w:pPr>
        <w:spacing w:after="0"/>
        <w:ind w:left="0"/>
        <w:jc w:val="both"/>
      </w:pPr>
      <w:r>
        <w:rPr>
          <w:rFonts w:ascii="Times New Roman"/>
          <w:b w:val="false"/>
          <w:i w:val="false"/>
          <w:color w:val="000000"/>
          <w:sz w:val="28"/>
        </w:rPr>
        <w:t>
      13)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1"/>
    <w:bookmarkStart w:name="z28" w:id="22"/>
    <w:p>
      <w:pPr>
        <w:spacing w:after="0"/>
        <w:ind w:left="0"/>
        <w:jc w:val="both"/>
      </w:pPr>
      <w:r>
        <w:rPr>
          <w:rFonts w:ascii="Times New Roman"/>
          <w:b w:val="false"/>
          <w:i w:val="false"/>
          <w:color w:val="000000"/>
          <w:sz w:val="28"/>
        </w:rPr>
        <w:t>
      14)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29" w:id="23"/>
    <w:p>
      <w:pPr>
        <w:spacing w:after="0"/>
        <w:ind w:left="0"/>
        <w:jc w:val="both"/>
      </w:pPr>
      <w:r>
        <w:rPr>
          <w:rFonts w:ascii="Times New Roman"/>
          <w:b w:val="false"/>
          <w:i w:val="false"/>
          <w:color w:val="000000"/>
          <w:sz w:val="28"/>
        </w:rPr>
        <w:t xml:space="preserve">
      15)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23"/>
    <w:bookmarkStart w:name="z30" w:id="24"/>
    <w:p>
      <w:pPr>
        <w:spacing w:after="0"/>
        <w:ind w:left="0"/>
        <w:jc w:val="both"/>
      </w:pPr>
      <w:r>
        <w:rPr>
          <w:rFonts w:ascii="Times New Roman"/>
          <w:b w:val="false"/>
          <w:i w:val="false"/>
          <w:color w:val="000000"/>
          <w:sz w:val="28"/>
        </w:rPr>
        <w:t>
      16)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4"/>
    <w:bookmarkStart w:name="z31" w:id="25"/>
    <w:p>
      <w:pPr>
        <w:spacing w:after="0"/>
        <w:ind w:left="0"/>
        <w:jc w:val="both"/>
      </w:pPr>
      <w:r>
        <w:rPr>
          <w:rFonts w:ascii="Times New Roman"/>
          <w:b w:val="false"/>
          <w:i w:val="false"/>
          <w:color w:val="000000"/>
          <w:sz w:val="28"/>
        </w:rPr>
        <w:t>
      17) оператор – специализированная уполномоченная организация.</w:t>
      </w:r>
    </w:p>
    <w:bookmarkEnd w:id="25"/>
    <w:bookmarkStart w:name="z32" w:id="26"/>
    <w:p>
      <w:pPr>
        <w:spacing w:after="0"/>
        <w:ind w:left="0"/>
        <w:jc w:val="both"/>
      </w:pPr>
      <w:r>
        <w:rPr>
          <w:rFonts w:ascii="Times New Roman"/>
          <w:b w:val="false"/>
          <w:i w:val="false"/>
          <w:color w:val="000000"/>
          <w:sz w:val="28"/>
        </w:rPr>
        <w:t xml:space="preserve">
      3.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4.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7"/>
    <w:bookmarkStart w:name="z34" w:id="28"/>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Сатпаев</w:t>
      </w:r>
    </w:p>
    <w:bookmarkEnd w:id="28"/>
    <w:bookmarkStart w:name="z35" w:id="29"/>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и автомобильных дорог города Сатпаев" (далее - ГУ "Отдел ЖКХ, ПТ и АД") совместно с государственным учреждением "Отдел жилищных отношений и жилищной инспекции города Сатпаев" (далее - ГУ "Отдел ЖОиЖИ") для формирования перечня лифтов, подлежащих ремонту и замене, а также многоквартирных жилых домов, подлежащих капитальному ремонту за счет бюджетных средств, инициируют собрание собственников квартир, нежилых помещений.</w:t>
      </w:r>
    </w:p>
    <w:bookmarkEnd w:id="29"/>
    <w:bookmarkStart w:name="z36" w:id="30"/>
    <w:p>
      <w:pPr>
        <w:spacing w:after="0"/>
        <w:ind w:left="0"/>
        <w:jc w:val="both"/>
      </w:pPr>
      <w:r>
        <w:rPr>
          <w:rFonts w:ascii="Times New Roman"/>
          <w:b w:val="false"/>
          <w:i w:val="false"/>
          <w:color w:val="000000"/>
          <w:sz w:val="28"/>
        </w:rPr>
        <w:t>
      6. Собственники квартир, нежилых помещений принимают решение на собрании об участии в проведении капитального ремонта многоквартирного жилого дома, ремонта и замены лифтов за счет местного бюджета.</w:t>
      </w:r>
    </w:p>
    <w:bookmarkEnd w:id="30"/>
    <w:bookmarkStart w:name="z37" w:id="31"/>
    <w:p>
      <w:pPr>
        <w:spacing w:after="0"/>
        <w:ind w:left="0"/>
        <w:jc w:val="both"/>
      </w:pPr>
      <w:r>
        <w:rPr>
          <w:rFonts w:ascii="Times New Roman"/>
          <w:b w:val="false"/>
          <w:i w:val="false"/>
          <w:color w:val="000000"/>
          <w:sz w:val="28"/>
        </w:rPr>
        <w:t>
      Собрание правомочно принимать решение, если в нем участвуют более половины от общего числа собственников квартир, нежилых помещений.</w:t>
      </w:r>
    </w:p>
    <w:bookmarkEnd w:id="31"/>
    <w:bookmarkStart w:name="z38" w:id="32"/>
    <w:p>
      <w:pPr>
        <w:spacing w:after="0"/>
        <w:ind w:left="0"/>
        <w:jc w:val="both"/>
      </w:pPr>
      <w:r>
        <w:rPr>
          <w:rFonts w:ascii="Times New Roman"/>
          <w:b w:val="false"/>
          <w:i w:val="false"/>
          <w:color w:val="000000"/>
          <w:sz w:val="28"/>
        </w:rPr>
        <w:t xml:space="preserve">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42-1</w:t>
      </w:r>
      <w:r>
        <w:rPr>
          <w:rFonts w:ascii="Times New Roman"/>
          <w:b w:val="false"/>
          <w:i w:val="false"/>
          <w:color w:val="000000"/>
          <w:sz w:val="28"/>
        </w:rPr>
        <w:t xml:space="preserve"> Закона.</w:t>
      </w:r>
    </w:p>
    <w:bookmarkEnd w:id="32"/>
    <w:bookmarkStart w:name="z39" w:id="33"/>
    <w:p>
      <w:pPr>
        <w:spacing w:after="0"/>
        <w:ind w:left="0"/>
        <w:jc w:val="both"/>
      </w:pPr>
      <w:r>
        <w:rPr>
          <w:rFonts w:ascii="Times New Roman"/>
          <w:b w:val="false"/>
          <w:i w:val="false"/>
          <w:color w:val="000000"/>
          <w:sz w:val="28"/>
        </w:rPr>
        <w:t>
      7. Собрание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bookmarkEnd w:id="33"/>
    <w:bookmarkStart w:name="z40" w:id="34"/>
    <w:p>
      <w:pPr>
        <w:spacing w:after="0"/>
        <w:ind w:left="0"/>
        <w:jc w:val="both"/>
      </w:pPr>
      <w:r>
        <w:rPr>
          <w:rFonts w:ascii="Times New Roman"/>
          <w:b w:val="false"/>
          <w:i w:val="false"/>
          <w:color w:val="000000"/>
          <w:sz w:val="28"/>
        </w:rPr>
        <w:t xml:space="preserve">
      Порядок проведения письменного опроса проходит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Закона.</w:t>
      </w:r>
    </w:p>
    <w:bookmarkEnd w:id="34"/>
    <w:bookmarkStart w:name="z41" w:id="35"/>
    <w:p>
      <w:pPr>
        <w:spacing w:after="0"/>
        <w:ind w:left="0"/>
        <w:jc w:val="both"/>
      </w:pPr>
      <w:r>
        <w:rPr>
          <w:rFonts w:ascii="Times New Roman"/>
          <w:b w:val="false"/>
          <w:i w:val="false"/>
          <w:color w:val="000000"/>
          <w:sz w:val="28"/>
        </w:rPr>
        <w:t xml:space="preserve">
      8. В случае принятия на собрании отрицательного решения, работы, связанные с ремонтом и заменой лифтов, капитальным ремонтом многоквартирного жилого дома, не проводятся. </w:t>
      </w:r>
    </w:p>
    <w:bookmarkEnd w:id="35"/>
    <w:bookmarkStart w:name="z42" w:id="36"/>
    <w:p>
      <w:pPr>
        <w:spacing w:after="0"/>
        <w:ind w:left="0"/>
        <w:jc w:val="both"/>
      </w:pPr>
      <w:r>
        <w:rPr>
          <w:rFonts w:ascii="Times New Roman"/>
          <w:b w:val="false"/>
          <w:i w:val="false"/>
          <w:color w:val="000000"/>
          <w:sz w:val="28"/>
        </w:rPr>
        <w:t>
      9.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ГУ "Отдел ЖКХ, ПТ и АД" совместно с ГУ "Отдел ЖОиЖИ":</w:t>
      </w:r>
    </w:p>
    <w:bookmarkEnd w:id="36"/>
    <w:bookmarkStart w:name="z43" w:id="37"/>
    <w:p>
      <w:pPr>
        <w:spacing w:after="0"/>
        <w:ind w:left="0"/>
        <w:jc w:val="both"/>
      </w:pPr>
      <w:r>
        <w:rPr>
          <w:rFonts w:ascii="Times New Roman"/>
          <w:b w:val="false"/>
          <w:i w:val="false"/>
          <w:color w:val="000000"/>
          <w:sz w:val="28"/>
        </w:rPr>
        <w:t>
      1) обеспечивает организацию технического обследования общего имущества объекта кондоминиума;</w:t>
      </w:r>
    </w:p>
    <w:bookmarkEnd w:id="37"/>
    <w:bookmarkStart w:name="z44" w:id="38"/>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bookmarkEnd w:id="38"/>
    <w:bookmarkStart w:name="z45" w:id="39"/>
    <w:p>
      <w:pPr>
        <w:spacing w:after="0"/>
        <w:ind w:left="0"/>
        <w:jc w:val="both"/>
      </w:pPr>
      <w:r>
        <w:rPr>
          <w:rFonts w:ascii="Times New Roman"/>
          <w:b w:val="false"/>
          <w:i w:val="false"/>
          <w:color w:val="000000"/>
          <w:sz w:val="28"/>
        </w:rPr>
        <w:t>
      3) информирует собственников квартир и нежилых помещений многоквартирных жилых домов о планируемых работах и предполагаемых сроках их проведения посредством размещения информационных сообщений на подъездах домов и направления уведомлений председателям объединений собственников имущества, доверенным лицам простого товарищества, управляющему многоквартирным жилым домом или управляющей компании (в случае их наличия) посредством электронной почты или по абонентскому номеру абонентского устройства сотовой связи;</w:t>
      </w:r>
    </w:p>
    <w:bookmarkEnd w:id="39"/>
    <w:bookmarkStart w:name="z46" w:id="40"/>
    <w:p>
      <w:pPr>
        <w:spacing w:after="0"/>
        <w:ind w:left="0"/>
        <w:jc w:val="both"/>
      </w:pPr>
      <w:r>
        <w:rPr>
          <w:rFonts w:ascii="Times New Roman"/>
          <w:b w:val="false"/>
          <w:i w:val="false"/>
          <w:color w:val="000000"/>
          <w:sz w:val="28"/>
        </w:rPr>
        <w:t xml:space="preserve">
      4) принимает участие в комиссиях по приемке выполненных работ. </w:t>
      </w:r>
    </w:p>
    <w:bookmarkEnd w:id="40"/>
    <w:bookmarkStart w:name="z47" w:id="41"/>
    <w:p>
      <w:pPr>
        <w:spacing w:after="0"/>
        <w:ind w:left="0"/>
        <w:jc w:val="both"/>
      </w:pPr>
      <w:r>
        <w:rPr>
          <w:rFonts w:ascii="Times New Roman"/>
          <w:b w:val="false"/>
          <w:i w:val="false"/>
          <w:color w:val="000000"/>
          <w:sz w:val="28"/>
        </w:rPr>
        <w:t>
      10.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bookmarkEnd w:id="41"/>
    <w:bookmarkStart w:name="z48" w:id="42"/>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bookmarkEnd w:id="42"/>
    <w:bookmarkStart w:name="z49" w:id="43"/>
    <w:p>
      <w:pPr>
        <w:spacing w:after="0"/>
        <w:ind w:left="0"/>
        <w:jc w:val="both"/>
      </w:pPr>
      <w:r>
        <w:rPr>
          <w:rFonts w:ascii="Times New Roman"/>
          <w:b w:val="false"/>
          <w:i w:val="false"/>
          <w:color w:val="000000"/>
          <w:sz w:val="28"/>
        </w:rPr>
        <w:t>
      2) о принятии решения о расходовании денег, накопленных на сберегательном счете;</w:t>
      </w:r>
    </w:p>
    <w:bookmarkEnd w:id="43"/>
    <w:bookmarkStart w:name="z50" w:id="44"/>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bookmarkEnd w:id="44"/>
    <w:bookmarkStart w:name="z51" w:id="45"/>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bookmarkEnd w:id="45"/>
    <w:bookmarkStart w:name="z52" w:id="46"/>
    <w:p>
      <w:pPr>
        <w:spacing w:after="0"/>
        <w:ind w:left="0"/>
        <w:jc w:val="both"/>
      </w:pPr>
      <w:r>
        <w:rPr>
          <w:rFonts w:ascii="Times New Roman"/>
          <w:b w:val="false"/>
          <w:i w:val="false"/>
          <w:color w:val="000000"/>
          <w:sz w:val="28"/>
        </w:rPr>
        <w:t xml:space="preserve">
      11.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(зарегистрирован в Реестре государственной регистрации нормативных правовых актов под № 20536).</w:t>
      </w:r>
    </w:p>
    <w:bookmarkEnd w:id="46"/>
    <w:bookmarkStart w:name="z53" w:id="47"/>
    <w:p>
      <w:pPr>
        <w:spacing w:after="0"/>
        <w:ind w:left="0"/>
        <w:jc w:val="both"/>
      </w:pPr>
      <w:r>
        <w:rPr>
          <w:rFonts w:ascii="Times New Roman"/>
          <w:b w:val="false"/>
          <w:i w:val="false"/>
          <w:color w:val="000000"/>
          <w:sz w:val="28"/>
        </w:rPr>
        <w:t>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w:t>
      </w:r>
    </w:p>
    <w:bookmarkEnd w:id="47"/>
    <w:bookmarkStart w:name="z54" w:id="48"/>
    <w:p>
      <w:pPr>
        <w:spacing w:after="0"/>
        <w:ind w:left="0"/>
        <w:jc w:val="left"/>
      </w:pPr>
      <w:r>
        <w:rPr>
          <w:rFonts w:ascii="Times New Roman"/>
          <w:b/>
          <w:i w:val="false"/>
          <w:color w:val="000000"/>
        </w:rPr>
        <w:t xml:space="preserve"> Глава 3. Заключительные положения</w:t>
      </w:r>
    </w:p>
    <w:bookmarkEnd w:id="48"/>
    <w:bookmarkStart w:name="z55" w:id="49"/>
    <w:p>
      <w:pPr>
        <w:spacing w:after="0"/>
        <w:ind w:left="0"/>
        <w:jc w:val="both"/>
      </w:pPr>
      <w:r>
        <w:rPr>
          <w:rFonts w:ascii="Times New Roman"/>
          <w:b w:val="false"/>
          <w:i w:val="false"/>
          <w:color w:val="000000"/>
          <w:sz w:val="28"/>
        </w:rPr>
        <w:t>
      12. Суммы, возвращенные собственниками квартир, нежилых помещений, Оператор использует для проведения капитального ремонта общего имущества и ремонт (замену) лифтов в других объектах кондоминиума с условием обеспечения возвратности.</w:t>
      </w:r>
    </w:p>
    <w:bookmarkEnd w:id="49"/>
    <w:bookmarkStart w:name="z56" w:id="50"/>
    <w:p>
      <w:pPr>
        <w:spacing w:after="0"/>
        <w:ind w:left="0"/>
        <w:jc w:val="both"/>
      </w:pPr>
      <w:r>
        <w:rPr>
          <w:rFonts w:ascii="Times New Roman"/>
          <w:b w:val="false"/>
          <w:i w:val="false"/>
          <w:color w:val="000000"/>
          <w:sz w:val="28"/>
        </w:rPr>
        <w:t>
      13.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bookmarkEnd w:id="50"/>
    <w:bookmarkStart w:name="z57" w:id="51"/>
    <w:p>
      <w:pPr>
        <w:spacing w:after="0"/>
        <w:ind w:left="0"/>
        <w:jc w:val="both"/>
      </w:pPr>
      <w:r>
        <w:rPr>
          <w:rFonts w:ascii="Times New Roman"/>
          <w:b w:val="false"/>
          <w:i w:val="false"/>
          <w:color w:val="000000"/>
          <w:sz w:val="28"/>
        </w:rPr>
        <w:t>
      14. Оператор, председатель объединения собственников имущества, доверенное лицо простого товарищества,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bookmarkEnd w:id="51"/>
    <w:bookmarkStart w:name="z58" w:id="52"/>
    <w:p>
      <w:pPr>
        <w:spacing w:after="0"/>
        <w:ind w:left="0"/>
        <w:jc w:val="both"/>
      </w:pPr>
      <w:r>
        <w:rPr>
          <w:rFonts w:ascii="Times New Roman"/>
          <w:b w:val="false"/>
          <w:i w:val="false"/>
          <w:color w:val="000000"/>
          <w:sz w:val="28"/>
        </w:rPr>
        <w:t xml:space="preserve">
      15.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 </w:t>
      </w:r>
    </w:p>
    <w:bookmarkEnd w:id="52"/>
    <w:bookmarkStart w:name="z59" w:id="53"/>
    <w:p>
      <w:pPr>
        <w:spacing w:after="0"/>
        <w:ind w:left="0"/>
        <w:jc w:val="both"/>
      </w:pPr>
      <w:r>
        <w:rPr>
          <w:rFonts w:ascii="Times New Roman"/>
          <w:b w:val="false"/>
          <w:i w:val="false"/>
          <w:color w:val="000000"/>
          <w:sz w:val="28"/>
        </w:rPr>
        <w:t>
      16.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bookmarkEnd w:id="53"/>
    <w:bookmarkStart w:name="z60" w:id="54"/>
    <w:p>
      <w:pPr>
        <w:spacing w:after="0"/>
        <w:ind w:left="0"/>
        <w:jc w:val="both"/>
      </w:pPr>
      <w:r>
        <w:rPr>
          <w:rFonts w:ascii="Times New Roman"/>
          <w:b w:val="false"/>
          <w:i w:val="false"/>
          <w:color w:val="000000"/>
          <w:sz w:val="28"/>
        </w:rPr>
        <w:t>
      17. Отношения, неурегулированные настоящими Правилами, регулируются в соответствии с действующим законодательством Республики Казахстан.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