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5f2d" w14:textId="e895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размеров льгот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22 мая 2024 года № 36/01. Зарегистрировано в Департаменте юстиции области Ұлытау 22 мая 2024 года № 120-20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спорте",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размеры льгот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"Об утверждении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льгот" от 4 ноября 2015 года № 26/01 (зарегистрировано в Реестре государственной регистрации нормативных правовых актов под № 3517).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размеры льгот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граждан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льгот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7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– школьники из многодетных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школьники из детских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ветераны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50% от стоимости оказываемых спортивных и физкультурно-оздоровительных услуг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Данный перечень распространяется на государственные физкультурно-оздоровительные и спортивные сооружения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