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f2f8" w14:textId="c9cf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Шускому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12 февраля 2024 года № 16-4. Зарегистрировано Департаментом юстиции Жамбылской области от 13 февраля 2024 года № 5149. Утратило силу решением Шуского районного маслихата Жамбылской области от 22 декабря 2025 года № 49-10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49-10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по Шускому району с 4 (четырех) процентов до 2 (двух) процентов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