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07b6" w14:textId="0690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Таласскому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13 марта 2024 года № 17-6. Зарегистрировано Департаментом юстиции Жамбылской области от 15 марта 2024 года № 5170-08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Таласский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розничного налога по Таласскому району с 4 (четырех) процентов до 2 (двух) процентов по доходам, полученным (подлежащим получению) за налоговый период.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