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8a0c" w14:textId="8468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развитие племенного рыбоводства Жамбылской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июня 2024 года № 146. Зарегистрировано Департаментом юстиции Жамбылской области 12 июня 2024 года № 5211-08.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(рыбоводства), а также развитие племенного рыбоводства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также развитие племенного рыбоводства Жамбылской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 приобретение (тонн,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на один килограмм корма для рыб, приобретение 1 (одной) штуки рыбопосадочного материала, приобретение рыбоводно-биологического обоснования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рыбных кормов: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(для кормов отечественного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(для кормов иностранного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Икра оплодотворенная лососевых и их гибридов (штук) – за 1 (одну)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 (до 10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