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d304" w14:textId="c32d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Мақаншы</w:t>
      </w:r>
    </w:p>
    <w:p>
      <w:pPr>
        <w:spacing w:after="0"/>
        <w:ind w:left="0"/>
        <w:jc w:val="both"/>
      </w:pPr>
      <w:r>
        <w:rPr>
          <w:rFonts w:ascii="Times New Roman"/>
          <w:b w:val="false"/>
          <w:i w:val="false"/>
          <w:color w:val="000000"/>
          <w:sz w:val="28"/>
        </w:rPr>
        <w:t>Решение маслихата района Мақаншы области Абай от 8 ноября 2024 года № 13-84/VIII. Зарегистрировано Департаментом юстиции области Абай 18 ноября 2024 года № 369-18</w:t>
      </w:r>
    </w:p>
    <w:p>
      <w:pPr>
        <w:spacing w:after="0"/>
        <w:ind w:left="0"/>
        <w:jc w:val="both"/>
      </w:pPr>
      <w:bookmarkStart w:name="z4"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пунктом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маслихат района Мақаншы РЕШИЛ:</w:t>
      </w:r>
    </w:p>
    <w:bookmarkEnd w:id="0"/>
    <w:bookmarkStart w:name="z5" w:id="1"/>
    <w:p>
      <w:pPr>
        <w:spacing w:after="0"/>
        <w:ind w:left="0"/>
        <w:jc w:val="both"/>
      </w:pPr>
      <w:r>
        <w:rPr>
          <w:rFonts w:ascii="Times New Roman"/>
          <w:b w:val="false"/>
          <w:i w:val="false"/>
          <w:color w:val="000000"/>
          <w:sz w:val="28"/>
        </w:rPr>
        <w:t xml:space="preserve">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Мақаншы,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8 ноября 2024 года</w:t>
            </w:r>
            <w:r>
              <w:br/>
            </w:r>
            <w:r>
              <w:rPr>
                <w:rFonts w:ascii="Times New Roman"/>
                <w:b w:val="false"/>
                <w:i w:val="false"/>
                <w:color w:val="000000"/>
                <w:sz w:val="20"/>
              </w:rPr>
              <w:t>№ 13-84/VIII</w:t>
            </w:r>
          </w:p>
        </w:tc>
      </w:tr>
    </w:tbl>
    <w:bookmarkStart w:name="z7" w:id="2"/>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районе Мақаншы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xml:space="preserve">
      1. Настоящие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Мақаншы.</w:t>
      </w:r>
    </w:p>
    <w:bookmarkEnd w:id="4"/>
    <w:bookmarkStart w:name="z10" w:id="5"/>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района Мақаншы области Абай".</w:t>
      </w:r>
    </w:p>
    <w:bookmarkEnd w:id="5"/>
    <w:bookmarkStart w:name="z11" w:id="6"/>
    <w:p>
      <w:pPr>
        <w:spacing w:after="0"/>
        <w:ind w:left="0"/>
        <w:jc w:val="left"/>
      </w:pPr>
      <w:r>
        <w:rPr>
          <w:rFonts w:ascii="Times New Roman"/>
          <w:b/>
          <w:i w:val="false"/>
          <w:color w:val="000000"/>
        </w:rPr>
        <w:t xml:space="preserve"> 2. Порядок и размер оказания социальной поддержки</w:t>
      </w:r>
    </w:p>
    <w:bookmarkEnd w:id="6"/>
    <w:bookmarkStart w:name="z12" w:id="7"/>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Мақаншы,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7"/>
    <w:bookmarkStart w:name="z13" w:id="8"/>
    <w:p>
      <w:pPr>
        <w:spacing w:after="0"/>
        <w:ind w:left="0"/>
        <w:jc w:val="both"/>
      </w:pPr>
      <w:r>
        <w:rPr>
          <w:rFonts w:ascii="Times New Roman"/>
          <w:b w:val="false"/>
          <w:i w:val="false"/>
          <w:color w:val="000000"/>
          <w:sz w:val="28"/>
        </w:rPr>
        <w:t>
      4. Социальная поддержка оказывается лицам, проживающим и работающим в сельских населенных пунктах на территории района Мақаншы.</w:t>
      </w:r>
    </w:p>
    <w:bookmarkEnd w:id="8"/>
    <w:bookmarkStart w:name="z14" w:id="9"/>
    <w:p>
      <w:pPr>
        <w:spacing w:after="0"/>
        <w:ind w:left="0"/>
        <w:jc w:val="both"/>
      </w:pPr>
      <w:r>
        <w:rPr>
          <w:rFonts w:ascii="Times New Roman"/>
          <w:b w:val="false"/>
          <w:i w:val="false"/>
          <w:color w:val="000000"/>
          <w:sz w:val="28"/>
        </w:rPr>
        <w:t>
      5.  Социальная поддержка оказывается один раз в год за счет средств бюджета в размере 13 (тринадцать) месячных расчетных показателей в 2025 году, 14 (четырнадцать) месячных расчетных показателей в 2026 году.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района Мақаншы области Абай от 22.05.2025 </w:t>
      </w:r>
      <w:r>
        <w:rPr>
          <w:rFonts w:ascii="Times New Roman"/>
          <w:b w:val="false"/>
          <w:i w:val="false"/>
          <w:color w:val="000000"/>
          <w:sz w:val="28"/>
        </w:rPr>
        <w:t>№ 21-139/VIII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