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cd18" w14:textId="0dcc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Жарминском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ноября 2024 года № 19/346-VIII. Зарегистрировано Департаментом юстиции области Абай 4 декабря 2024 года № 383-18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696-3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Жарминский районный маслихат РЕШИЛ: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Жарминском районе с 3% на 2% по доходам, полученным (подлежащим получению) за налоговый период.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4 марта 2024 года № 11/216-VIII "О понижении размера ставки налогов при применении специального налогового режима розничного налога в Жарминском районе" (зарегистрировано в Реестре государственной регистрации нормативных правовых актов под № 234-18).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