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75b0" w14:textId="abe7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либо физических или юридических лиц, оплачивающих проживание иностранца (приглашающая сторона, туроператор) по Бородулихинскому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17 мая 2024 года № 17-4-VIII. Зарегистрировано Департаментом юстиции области Абай 24 мая 2024 года № 282-18.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 Бородулихинскому району ставки туристского взноса для иностранцев либо физических или юридических лиц, оплачивающих проживание иностранца (приглашающая сторона, туроператор) в местах размещения туристов, за исключением хостелов, гостевых домов, арендного жилья, за каждые сутки пребывания – в размере 0 (ноль) процентов от стоимости пребывания.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