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e976a" w14:textId="54e97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Бескарагайского районного маслихата от 27 октября 2021 года № 10/6-VІI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Бескарагайском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25 декабря 2024 года № 25/9-VIII. Зарегистрировано Департаментом юстиции области Абай 8 января 2025 года № 406-18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Бескарагайский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Бескарагайском районе" от 27 октября 2021 года № 10/6-VІI (зарегистрировано в Реестре государственной регистрации нормативных правовых актов под № 25078)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Размер возмещения затрат на обучение на дому детей с ограниченными возможностями из числа детей с инвалидностью по индивидуальному учебному плану равен десяти месячным расчетным показателям ежемесячно на каждого ребенка с инвалидностью".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Бескарагайского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