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3ae7" w14:textId="2e23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либо физических или юридических лиц, оплачивающих проживание иностранца (приглашающая сторона, туроператор) по городу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21 февраля 2024 года № 15/89-VIII. Зарегистрировано Департаментом юстиции области Абай 29 февраля 2024 года № 228-18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 городу Курчатов ставки туристского взноса для иностранцев либо физических или юридических лиц, оплачивающих проживание иностранца (приглашающая сторона, туроператор) в местах размещения туристов, за исключением хостелов, гостевых домов, арендного жилья, за каждые сутки пребывания - в размере 0 процентов.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утверждении ставок туристского взноса для иностранцев либо физических или юридических лиц, оплачивающих проживание иностранца (приглащающая сторона, туроператор) по городу Курчатов" от 30 ноября 2023 года № 12/71-VIII (зарегистрировано в Реестре государственной регистрации нормативно правовых актов № 180-18).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