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d6462" w14:textId="6ed64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льготного проезда на городском общественном транспорте (кроме такси) отдельным категориям граждан города Шымкент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Совместные постановление акимата города Шымкент от 26 апреля 2024 года № 1990 и решение маслихата города Шымкент от 26 апреля 2024 года № 15/132-VIII. Зарегистрированы в Департаменте юстиции города Шымкент 29 апреля 2024 года № 210-17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55</w:t>
      </w:r>
      <w:r>
        <w:rPr>
          <w:rFonts w:ascii="Times New Roman"/>
          <w:b w:val="false"/>
          <w:i w:val="false"/>
          <w:color w:val="000000"/>
          <w:sz w:val="28"/>
        </w:rPr>
        <w:t> Бюджетного кодекса Республики Казахстан, </w:t>
      </w:r>
      <w:r>
        <w:rPr>
          <w:rFonts w:ascii="Times New Roman"/>
          <w:b w:val="false"/>
          <w:i w:val="false"/>
          <w:color w:val="000000"/>
          <w:sz w:val="28"/>
        </w:rPr>
        <w:t>статьей 13</w:t>
      </w:r>
      <w:r>
        <w:rPr>
          <w:rFonts w:ascii="Times New Roman"/>
          <w:b w:val="false"/>
          <w:i w:val="false"/>
          <w:color w:val="000000"/>
          <w:sz w:val="28"/>
        </w:rPr>
        <w:t> Закона Республики Казахстан "О транспорте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статьями 6</w:t>
      </w:r>
      <w:r>
        <w:rPr>
          <w:rFonts w:ascii="Times New Roman"/>
          <w:b w:val="false"/>
          <w:i w:val="false"/>
          <w:color w:val="000000"/>
          <w:sz w:val="28"/>
        </w:rPr>
        <w:t> и 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 Закона Республики Казахстан "О местном государственном управлении и самоуправлении в Республике Казахстан",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"Об образовании" акимат города Шымкент ПОСТАНОВЛЯЕТ и маслихат города Шымкент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право бесплатного проезда на городском общественном транспорте всех форм собственности (кроме такси) следующим отдельным категориям граждан города Шымкент: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ветеранам Великой Отечественной войны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 (далее –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ветеранам боевых действий на территории других государств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ветеранам, приравненным по льготам к ветеранам Великой Отечественной войны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лицам, удостоенным звания "Қазақстанның Еңбек Ері";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лицам, награжденным орденами и медалями бывшего Союза Советских Социалистических Республик (далее – Союза ССР) за самоотверженный труд и безупречную воинскую службу в тылу в годы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лицам, проработавшим (прослужившим)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жертвам политических репрессий, а также лицам, пострадавшим от политических репрессий,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жертв массовых политических репрессий";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лицам с инвалидностью второй группы;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лицам, сопровождающим детей с инвалидностью первой группы;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лицам с инвалидностью первой группы в результате нарушения зрения;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лицам, сопровождающим лиц с инвалидностью первой группы в результате нарушения зрения;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пенсионерам старше 70 лет;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лицам, обучающимся в организациях среднего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лицам, удостоенным звания "Почетный гражданин города Шымкент".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льготный проезд в размере 50 (пятьдесят) тенге на городском общественном транспорте всех форм собственности (кроме такси) студентам, обучающимся в организациях технического, профессионального, послесреднего и высшего образования, расположенных на территории города Шымкент.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Определить источником финансирования бюджет города Шымкент.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"Управление пассажирского транспорта и автомобильных дорог города Шымкент" в установленном законодательством Республики Казахстан порядке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совместного постановления и решения в Департаменте юстиции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совместного постановления и решения на интернет-ресурсе акимата города Шымкент после его официального опубликования.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и решения возложить на курирующего заместителя акима города Шымкент.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совместное постановление и решение вводится в действие после дня его первого официального опубликования и распространяется на правоотношения, возникшие с 1 мая 2024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Шымкент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Сыздыкбеков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города Шымкент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Нарымбетов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