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94c7" w14:textId="8a49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Карасайского районного маслихата от 20 октября 2023 года № 8-3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2024 года № 29-5. Зарегистрировано Департаментом юстиции Алматинской области 31 декабря 2024 года № 6201-05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6042-05)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внести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 и 16)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день вывода ограниченного контингента советских войск из Демократической Республики Афганистан – 15 февраля:";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день памяти аварии на Чернобыльской атомной электростанции – 26 апреля, а также день закрытия Семипалатинского испытательного полигона – 29 августа:";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ставшие инвалидами с воздействием ионизирующего излучения при проведении ядерных взрывов и испытаний или их последствий;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Причинение ущерба гражданину (семье) либо имуществу вследствие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Социальная помощь к праздничным дням и памятным датам оказывается без истребования заявлений от получателей.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17, 18, 19, 20, 21, 22 и 23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Карасайского района;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