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7c7d" w14:textId="e827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4 февраля 2019 года № 48 "Об утверждении норм потребления товарного и сжиженного нефтяного газа по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ноября 2024 года № 345. Зарегистрировано Департаментом юстиции Алматинской области 19 ноября 2024 года № 6185-05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Алматинской области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Алматинской области от 4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потребления товарного и сжиженного нефтяного газа по Алматинской области" (зарегистрировано в Реестре государственной регистрации нормативных правовых актов за № 5052).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