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0c46" w14:textId="87f0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13 марта 2015 года № 160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Байганинскому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5 июня 2024 года № 177. Зарегистрировано Департаментом юстиции Актюбинской области 10 июня 2024 года № 8592-04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13 марта 2015 года № 160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Байганинскому району" (зарегистрированное в Реестре государственной регистрации нормативных правовых актов № 4278)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 и спорта являющимся гражданскими служащими и работающим в сельских населенных пунктах по Байганинскому району";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оклады и тарифные ставки специалистам в области социального обеспечения, культуры и спорта являющимся гражданскими служащими и работающим в сельских населенных пунктах по Байганинскому району,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