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ad51" w14:textId="d8ca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областного маслихата от 29 сентября 2023 года № 57 "Об утверждении Правил создания, содержания и защиты зеленых насаждений населенных пунктов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25 сентября 2024 года № 161. Зарегистрировано Департаментом юстиции Актюбинской области 30 сентября 2024 года № 8633-04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"Об утверждении Правил создания, содержания и защиты зеленых насаждений населенных пунктов Актюбинской области" от 29 сентября 2023 года № 57 следующие изменения и дополнение: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создания, содержания и защиты зеленых насаждений населенных пунктов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4. Меры по созданию, содержанию и защите зеленых насаждений";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Создания, содержание и защита зеленых насаждений делятся на следующие комплексы взаимосвязанных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источником полива;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посадка деревьев, кустарников, многолетних цветов и живой изгороди (с заменой грунта при необходимости) с трехгодичным уходом за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однолетних цветников и газонов;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вырубка, пересадка деревьев;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компенсационная посадка деревьев с трехгодичным уходом за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зеленых насаждений (уход и обслуживание зеленых насаждений);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мониторинг, инвентаризация зеленых насаждений";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Содержание зеленых насаждений (уход и обслуживание зеленых насаждений), включает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приствольных лунок и их рыхление, и прополка;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побелка штамба деревьев; стрижка живой изгороди, поднятие штамба у деревьев, удаление поросли;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покос травы, прополка сорняков;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зимнее укрытие зеленных насаждений (деревья, кустарники, многолетние цветы);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полив зеленых насаждений на протяжении всего вегетационного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кронирование кроны деревьев;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кроны деревьев;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омолаживающая обрезка, производимая исходя из биологических особенностей древесно-кустарниковой растительности, с сохранением скелетных и полускелетных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обрезка аварийных, сухостойных деревьев и кустарников, выкорчевка пней;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вредителями и болезнями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 пломбировка дупел, обработка мест спилов".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Размер вреда, причиненного нарушением лесного законодательства Республики Казахстан, предусмотренный Базовыми ставками для исчисления размеров вреда, причиненного нарушением лесного законодательства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 и природных ресурсов Республики Казахстан от 22 сентября 2023 года № 265 (зарегистрирован в Реестре государственной регистрации нормативных правовых актов за № 33476), исчисляется уполномоченным органом".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