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268e" w14:textId="4e32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Жаксынском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31 июля 2024 года № 8С-28-2. Зарегистрировано Департаментом юстиции Акмолинской области 7 августа 2024 года № 8810-03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№ 33763),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Жаксынском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определении размера и порядка оказания жилищной помощи в Жаксынском районе" от 10 сентября 2021 года № 7ВС-11-1 (Зарегистрировано в Реестре государственной регистрации нормативных правовых актов под № 24537);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10 сентября 2021 года № 7ВС-11-1 "Об определении размера и порядка оказания жилищной помощи в Жаксынском районе" от 29 августа 2023 года № 8С-8-1 (Зарегистрировано в Реестре государственной регистрации нормативных правовых актов № 8617-03).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8C-28-2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Жаксынском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Жаксынском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Жаксынского района" (далее - услугодатель).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(десять)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80 (восемьдесят)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