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2e44" w14:textId="8132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19 марта 2024 года № 8С-18/2. Зарегистрировано Департаментом юстиции Акмолинской области 28 марта 2024 года № 8720-03. Утратило силу решением Есильского районного маслихата от 27 ноября 2025 года № 8С-40/3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Есильского районного маслихата от 27.11.2025 № 8С-40/3 (вводится в действие с 01.01.2026)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в Есильском районе с 4 %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