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b1a02" w14:textId="69b1a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районе Биржан сал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5 марта 2024 года № С-10/2. Зарегистрировано Департаментом юстиции Акмолинской области 13 марта 2024 года № 8708-03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районе Биржан сал,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Енбекшильдерского районного маслихата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районе Биржан сал" от 13 марта 2017 года № С-10/2. (зарегистрировано в Реестре государственной регистрации нормативных правовых актов под № 5871);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внесении изменений в решение Енбекшильдерского районного маслихата от 13 марта 2017 года № С-10/2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Енбекшильдерском районе" от 29 марта 2018 года № С-22/11 (зарегистрировано в Реестре государственной регистрации нормативных правовых актов под № 6573).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Биржан сал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С-10/2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районе Биржан сал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районе Биржан сал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под № 22394) (далее - Правила возмещения затрат).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программ" района Биржан сал на основании справки из учебного заведения, подтверждающей факт обучения ребенка с инвалидностью на дому.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окончание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-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трем месячным расчетным показателям на каждого ребенка с инвалидностью ежемесячно на учебный год.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