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cac3" w14:textId="56fc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9 декабря 2020 года № 6С-55/4-20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сентября 2024 года № 8С-26/4-24. Зарегистрировано Департаментом юстиции Акмолинской области 2 октября 2024 года № 8823-03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некоторых вопросах проведения мирных собраний" от 9 декабря 2020 года № 6С-55/4-20 (зарегистрировано в Реестре государственной регистрации нормативных правовых актов № 8240)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Центральная площадь, село Майлан, улица Якова Киселева.";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Маршрут следования для проведения мирных собраний: село Майлан, от улицы Достық, 31 до улицы Якова Киселева, 18.";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19), 20)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центральная площадь, село Майлан, улица Якова Киселева, норма предельной заполняемости 100 человек;";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маршрут следования для проведения мирных собраний: село Майлан, от улицы Достық, 31 до улицы Якова Киселева, 18, норма предельной заполняемости 100 человек;";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прилегающих территорий, в которых запрещено проведение пикетирования в Ерейментауском районе".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