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c48e53" w14:textId="3c48e5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размера и порядка оказания жилищной помощи в Ерейментауском районе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Ерейментауского районного маслихата Акмолинской области от 27 сентября 2024 года № 8С-26/2-24. Зарегистрировано Департаментом юстиции Акмолинской области 2 октября 2024 года № 8835-03.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решения Ерейментауского районного маслихата Акмолинской области от 30.03.2026 </w:t>
      </w:r>
      <w:r>
        <w:rPr>
          <w:rFonts w:ascii="Times New Roman"/>
          <w:b w:val="false"/>
          <w:i w:val="false"/>
          <w:color w:val="ff0000"/>
          <w:sz w:val="28"/>
        </w:rPr>
        <w:t>№ 8С-52/6-26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жилищных отношениях",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 в Реестре государственной регистрации нормативных правовых актов под № 33763), Ерейментауский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размер и Правила оказания жилищной помощи в Ерейментауском районе, согласно приложению к настоящему решению.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Ерейментауского районного маслихата Акмолинской области от 30.03.2026 </w:t>
      </w:r>
      <w:r>
        <w:rPr>
          <w:rFonts w:ascii="Times New Roman"/>
          <w:b w:val="false"/>
          <w:i w:val="false"/>
          <w:color w:val="000000"/>
          <w:sz w:val="28"/>
        </w:rPr>
        <w:t>№ 8С-52/6-26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Ерейментауского районного маслихата "Об определении размера и порядка оказания жилищной помощи в Ерейментауском районе" от 28 октября 2020 года № 6С-53/2-20 (зарегистрировано в Реестре государственной регистрации нормативных правовых актов под № 8124);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Ерейментауского районного маслихата "О внесении изменений в решение Ерейментауского районного маслихата от 28 октября 2020 года № 6С-53/2-20 "Об определении размера и порядка оказания жилищной помощи в Ерейментауском районе" от 25 августа 2023 года № 8С-7/6-23 (зарегистрировано в Реестре государственной регистрации нормативных правовых актов под № 8613-03).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Ерейментауского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М.Абжиков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Ерейментауского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сентября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8С-26/2-24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и Правила оказания жилищной помощи в Ерейментауском районе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приложения в редакции решения Ерейментауского районного маслихата Акмолинской области от 30.03.2026 </w:t>
      </w:r>
      <w:r>
        <w:rPr>
          <w:rFonts w:ascii="Times New Roman"/>
          <w:b w:val="false"/>
          <w:i w:val="false"/>
          <w:color w:val="ff0000"/>
          <w:sz w:val="28"/>
        </w:rPr>
        <w:t>№ 8С-52/6-26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Жилищная помощь предоставляется за счет средств местного бюджета малообеспеченным семьям (гражданам) (далее – услугополучатель), постоянно зарегистрированным и проживающим в жилище, которое находится на праве собственности как единственное жилище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проживающим в Ерейментауском районе, на оплату: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услугополучателя, принимаемые к исчислению жилищной помощи, определяются как сумма расходов по каждому из вышеуказанных направлений.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Назначение жилищной помощи оказывается государственным учреждением "Отдел занятости и социальных программ Ерейментауского района" (далее – услугодатель).</w:t>
      </w:r>
    </w:p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Размер оказания жилищной помощи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Совокупный доход услугополучателя исчисляется услугодателем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 в Реестре государственной регистрации нормативных правовых актов под № 33763) (далее - Правила).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Жилищная помощь определяется как разница между суммой оплаты расходов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Предельно допустимый уровень расходов к совокупному доходу услугополучателя установлен в размере 5 (пяти) процентов.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жилищной помощи рассчитывается услугодателем, в соответствии с пунктом 4-1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решения Ерейментауского районного маслихата Акмолинской области от 30.03.2026 </w:t>
      </w:r>
      <w:r>
        <w:rPr>
          <w:rFonts w:ascii="Times New Roman"/>
          <w:b w:val="false"/>
          <w:i w:val="false"/>
          <w:color w:val="000000"/>
          <w:sz w:val="28"/>
        </w:rPr>
        <w:t>№ 8С-52/6-26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Компенсация услуг связи в части увеличения абонентской платы за телефон, подключенный к сети телекоммуникаций, производится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28 июля 2023 года № 295/НҚ "Об определении размера и утверждении Правил компенсации повышения тарифов абонентской платы за оказание услуг телекоммуникаций социально защищаемым гражданам" (зарегистрирован в Реестре государственной регистрации нормативных правовых актов под № 33200).</w:t>
      </w:r>
    </w:p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оказания жилищной помощи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Услугополучатель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Государственную корпорацию "Правительство для граждан" или веб - портал "электронного правительства" согласно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Назначение жилищной помощи производится на полный текущий квартал, при этом совокупный доход услогополучателя и расходы на коммунальные услуги учитываются за истекший квартал.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Жилищная помощь оказывается по предъявленным поставщиками счетам о ежемесячных взносах на управление объектом кондоминиума и содержание общего имущества объекта кондоминиума, в том числе капитальный ремонт общего имущества объекта кондоминиума согласно смете расходов и счетам на оплату коммунальных услуг за счет бюджетных средств услугополучателю.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Назначение жилищной помощи услугополучателю осуществляется в пределах средств, предусмотренных в районном бюджете на соответствующий финансовый год.</w:t>
      </w:r>
    </w:p>
    <w:bookmarkStart w:name="z12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Выплата жилищной помощи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Выплата жилищной помощи услугополучателю осуществляется услугодателем через банки второго уровня путем перечисления начисленных сумм на лицевые счета услугополучателей.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