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4f38" w14:textId="6974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Аршалынском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июня 2024 года № 20/4. Зарегистрировано Департаментом юстиции Акмолинской области 27 июня 2024 года № 8777-03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Аршалынском районе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определении размера и порядка оказания жилищной помощи в Аршалынском районе" от 23 февраля 2021 года № 5/2 (зарегистрировано в Реестре государственной регистрации нормативных правовых актов № 8375);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внесении изменений в решение Аршалынского районного маслихата от 23 февраля 2021 года № 5/2 "Об определении размера и порядка оказания жилищной помощи в Аршалынском районе"" от 22 сентября 2023 года № 6/5 (зарегистрировано в Реестре государственной регистрации нормативных правовых актов № 8628-03).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Аршалынском районе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Аршалынском районе,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Аршалынского района" (далее – услугодатель).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(десяти) процентов к совокупному доходу услугополучателя.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одного человека. Для одиноко проживающих граждан за норму площади жилья, обеспечиваемую компенсационными мерами принимается 30 (тридцать) квадратных метров.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 - портал "электронного правительства" согласно Правилам.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