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ce43" w14:textId="068c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24 декабря 2024 года № 415. Зарегистрирован в Министерстве юстиции Республики Казахстан 24 декабря 2024 года № 35520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№ 10087)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государственная информационная система субсидирования (далее – ГИСС) –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взаимодействия с веб-порталом "электронного правительства", регистрации заявки на получение субсидий, а также ее обработки посредством автоматической проверки заявки на соответствие условиям субсидирования;";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информационная система "Регистраторская информационная система" (далее – ИС РИС) – информационная система, посредством которой проводится автоматическая проверка соответствия услугополучателя базовым критериям для выплаты субсидий;";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3-3)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"3-3) недопущение снижения объема налоговых отчислений и фонда оплаты труда за предыдущие 2 (два) финансовых года подряд до года подачи заявки.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Базовый критерий, указанный в части первой настоящего подпункта, не распространяется в отношении услугополучателей, срок государственной регистрации которых в качестве индивидуального предпринимателя или юридического лица составляет менее 3 (трех) лет;";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подтверждении приобретения сельскохозяйственной продукции и реализации готовой продукции перерабатывающим предприятием (структурным подразделением перерабатывающего предприятия) в результате информационного взаимодействия ГИСС и информационной системы электронных счетов-фактур (наличие соответствующего электронного счета-фактуры поставщика сельскохозяйственной продукции, выписанного не ранее предыдущего года, и электронного счета-фактуры перерабатывающего предприятия (структурного подразделения перерабатывающего предприятия) о реализации готовой продукции, выписанного не ранее четвертого квартала предыдущего года).";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20-2 следующего содержания: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"20-2. Услугодатель запрашивает информацию путем передачи данных с ГИСС в формате "запрос-ответ" в ИС РИС, в которой проводится автоматическая проверка соответствия услугополучателя базовым критериям, указанным в подпункте 3-3) пункта 14 настоящих Правил.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РИС возвращает ответ в виде данных, указанных в подпункте 3-3) пункта 14 настоящих Правил, за последние 2 (два) финансовых года до года подачи заявки.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считается соответствующим базовому критерию при обеспечении увеличения объема налоговых отчислений и фонда оплаты труда в одном из двух предыдущих финансовых годов до года подачи заявки.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считается несоответствующим базовому критерию при снижении объема налоговых отчислений и фонда оплаты труда за предыдущие 2 (два) финансовых года подряд до года подачи заявки.";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Услугодатель в соответствии с планом финансирования формирует в ГИСС счета к оплате на выплату субсидий, загружаемые в информационную систему "Казначейство-Клиент", в течение 1 (одного) рабочего дня после подтверждения услугодателем принятия заявки согласно пункту 21 настоящих Правил.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нехватке средств, предусмотренных на субсидирование затрат перерабатывающих предприятий согласно плану финансирования на соответствующий финансовый год, заявки поступают в резерв (лист ожидания).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субсидий по заявкам, поступившим в резерв (лист ожидания), осуществляется по очередности согласно дате и времени поступления заявок при выделении дополнительных бюджетных средств в текущем финансовом году, либо в следующем финансовом году.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недостаточности бюджетных средств, необходимых для полной оплаты суммы субсидий по заявке допускается дробление суммы субсидий на части. При этом, неоплаченный остаток суммы субсидий выплачивается в следующем месяце, либо при выделении дополнительных бюджетных средств в текущем финансовом году, либо в следующем финансовом году.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нормативов субсидий и порядка расчета субсидий, выплата субсидий по заявкам, включенным в резерв (лист ожидания), осуществляется в соответствии с нормативами субсидий и порядком расчета субсидий, действовавшими на момент подачи заявок.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включении заявки в резерв (лист ожидания) отражается в ГИСС. Период нахождения заявки в резерве (листе ожидания) не включается в срок оказания государственной услуги.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объемов заявленных субсидий от сумм, предусмотренных в местном бюджете по соответствующей бюджетной программе, дополнительные средства из местного бюджета выделяются путем внесения изменений в решение маслихата об утверждении соответствующего местного бюджета в порядке, установленном бюджетным законодательством Республики Казахстан.";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седьмого, восьмого, одиннадцатого, двенадцатого, тринадцатого, семнадцатого, восемнадцатого, девятнадцатого, двадцатого и двадцать первого пункта 1 настоящего приказа, которые вводятся в действие с 1 января 2027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3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</w:r>
    </w:p>
    <w:bookmarkEnd w:id="34"/>
    <w:p>
      <w:pPr>
        <w:spacing w:after="0"/>
        <w:ind w:left="0"/>
        <w:jc w:val="both"/>
      </w:pPr>
      <w:bookmarkStart w:name="z50" w:id="35"/>
      <w:r>
        <w:rPr>
          <w:rFonts w:ascii="Times New Roman"/>
          <w:b w:val="false"/>
          <w:i w:val="false"/>
          <w:color w:val="000000"/>
          <w:sz w:val="28"/>
        </w:rPr>
        <w:t>
      В местный исполнительный орган _____________________________________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(областей, городов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 или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выплатить мне субсидии на закуп сельскохозяйственной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производства и реализации сливочного масла/твердого сыра/сухого молока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(цельное, обезжиренное) (в случае производства одним перерабатывающим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предприятием нескольких видов продуктов глубокой переработки,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подается по каждому виду продукции отдельно) в объеме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килограмм, в размере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тенге. (сумма цифрами и прописью)</w:t>
      </w:r>
    </w:p>
    <w:p>
      <w:pPr>
        <w:spacing w:after="0"/>
        <w:ind w:left="0"/>
        <w:jc w:val="both"/>
      </w:pPr>
      <w:bookmarkStart w:name="z51" w:id="36"/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подразделения:____________________________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структурного подразделения:____________________________________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структурного подразделения:___________________________________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предпринимателя –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уведомления __________________________________________________</w:t>
      </w:r>
    </w:p>
    <w:p>
      <w:pPr>
        <w:spacing w:after="0"/>
        <w:ind w:left="0"/>
        <w:jc w:val="both"/>
      </w:pPr>
      <w:bookmarkStart w:name="z52" w:id="37"/>
      <w:r>
        <w:rPr>
          <w:rFonts w:ascii="Times New Roman"/>
          <w:b w:val="false"/>
          <w:i w:val="false"/>
          <w:color w:val="000000"/>
          <w:sz w:val="28"/>
        </w:rPr>
        <w:t>
      2. Сведения текущего счета перерабатывающего предприятия в банке второго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уровня или национальном операторе почты: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 или оператора почты: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или оператора почты: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</w:t>
      </w:r>
    </w:p>
    <w:p>
      <w:pPr>
        <w:spacing w:after="0"/>
        <w:ind w:left="0"/>
        <w:jc w:val="both"/>
      </w:pPr>
      <w:bookmarkStart w:name="z53" w:id="38"/>
      <w:r>
        <w:rPr>
          <w:rFonts w:ascii="Times New Roman"/>
          <w:b w:val="false"/>
          <w:i w:val="false"/>
          <w:color w:val="000000"/>
          <w:sz w:val="28"/>
        </w:rPr>
        <w:t>
      3. Сведения о счетах-фактурах, подтверждающих понесенные затраты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момент подачи заявки) на приобретение сельскохозяйственной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по каждому сельскохозяйственному товаропроизводителю,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сельскохозяйственному кооперативу и заготовительной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заполняются отдельно):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сельскохозяйственной продукции, 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 за килограмм, без учета налога на добавленную стоимость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продавца и наименование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(указывается фактическая закупочная цена)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" w:id="39"/>
      <w:r>
        <w:rPr>
          <w:rFonts w:ascii="Times New Roman"/>
          <w:b w:val="false"/>
          <w:i w:val="false"/>
          <w:color w:val="000000"/>
          <w:sz w:val="28"/>
        </w:rPr>
        <w:t>
      4. Сведения о счетах-фактурах, подтверждающих реализацию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момент подачи заявки) готовой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по каждому покупателю заполняются отдельно):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готовой продукции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 за килограмм, без учета налога на добавленную стоимость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 и наименование (в случае розничной реализации продукции ИИН/БИН покупателя и наименование указываются при наличии)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причитающихся субсидий (заполняется автоматически):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глубокой переработки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пересчета конечного продукта в исходный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пересчета конечного продукта в исходный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закупленный общий объем сельскохозяйственной продукции по данным из счета-фактуры, 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субсидии, тенге/ 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Сниженный норматив субсидий, тенге/киллограмм (при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использование сведений, составляющих охраняемую законом тайну, на сбор, обработку моих персональных данных, а также на передачу их в Министерство финансов Республики Казахстан (бизнес-идентификационный номер 201040000013) в рамках проекта по созданию информационной системы "Регистраторская информационная система" и по оказанной государственной услуге в уполномоченный орган по исполнению бюджета.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bookmarkEnd w:id="43"/>
    <w:p>
      <w:pPr>
        <w:spacing w:after="0"/>
        <w:ind w:left="0"/>
        <w:jc w:val="both"/>
      </w:pPr>
      <w:bookmarkStart w:name="z59" w:id="44"/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___ часов "__" ______ 20__ года: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