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518" w14:textId="7baf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декабря 2024 года № 414. Зарегистрирован в Министерстве юстиции Республики Казахстан 6 декабря 2024 года № 35450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345 "Об утверждении типовой формы договора о долевом участии в жилищном строительстве" (зарегистрирован в Реестре государственной регистрации нормативных правовых актов под № 14185)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долевом участии в жилищном строительстве,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При изменении фактической площади жилого/нежилого помещения после ввода в эксплуатацию, сторонами в течение тридцати календарных дней со дня регистрации технического паспорта, если иное не установлено Договором, выплачивается разница по фактической площади.";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Стоимость 1 квадратного метра является фиксированной и увеличению не подлежит.";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Уполномоченная компания несет ответственность за отступление от проектно-сметной документации, выразившееся в увеличении фактической площади введенного в эксплуатацию жилья по отношению к предусмотренной в Договоре более чем на 1,5 %.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дольщиком стоимости дополнительной площади в таком случае не может превышать стоимости 1,5 % площади.".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