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3c61e" w14:textId="0a3c6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Руководителя Бюро национальной статистики Агентства по стратегическому планированию и реформам Республики Казахстан от 1 июля 2024 года № 16 "О внесении изменений в приказ Председателя Комитета по статистике Министерства национальной экономики Республики Казахстан от 4 февраля 2020 года № 14 "Об утверждении статистических форм общегосударственных статистических наблюдений по структурной статистике и инструкций по их заполнению"</w:t>
      </w:r>
    </w:p>
    <w:p>
      <w:pPr>
        <w:spacing w:after="0"/>
        <w:ind w:left="0"/>
        <w:jc w:val="both"/>
      </w:pPr>
      <w:r>
        <w:rPr>
          <w:rFonts w:ascii="Times New Roman"/>
          <w:b w:val="false"/>
          <w:i w:val="false"/>
          <w:color w:val="000000"/>
          <w:sz w:val="28"/>
        </w:rPr>
        <w:t>Приказ Руководителя Бюро национальной статистики Агентства по стратегическому планированию и реформам Республики Казахстан от 4 декабря 2024 года № 4. Зарегистрирован в Министерстве юстиции Республики Казахстан 5 декабря 2024 года № 35443</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Вводится в действие с </w:t>
      </w:r>
      <w:r>
        <w:rPr>
          <w:rFonts w:ascii="Times New Roman"/>
          <w:b w:val="false"/>
          <w:i w:val="false"/>
          <w:color w:val="ff0000"/>
          <w:sz w:val="28"/>
        </w:rPr>
        <w:t>01.01.2025</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Руководителя Бюро национальной статистики Агентства по стратегическому планированию и реформам Республики Казахстан от 1 июля 2024 года № 16 "О внесении изменений в приказ Председателя Комитета по статистике Министерства национальной экономики Республики Казахстан от 4 февраля 2020 года № 14 "Об утверждении статистических форм общегосударственных статистических наблюдений по структурной статистике и инструкций по их заполнению" (зарегистрирован в Реестре государственной регистрации нормативных правовых актов за № 34708) следующие изменения:</w:t>
      </w:r>
    </w:p>
    <w:bookmarkEnd w:id="1"/>
    <w:bookmarkStart w:name="z6" w:id="2"/>
    <w:p>
      <w:pPr>
        <w:spacing w:after="0"/>
        <w:ind w:left="0"/>
        <w:jc w:val="both"/>
      </w:pPr>
      <w:r>
        <w:rPr>
          <w:rFonts w:ascii="Times New Roman"/>
          <w:b w:val="false"/>
          <w:i w:val="false"/>
          <w:color w:val="000000"/>
          <w:sz w:val="28"/>
        </w:rPr>
        <w:t xml:space="preserve">
      правый верхний угол </w:t>
      </w:r>
      <w:r>
        <w:rPr>
          <w:rFonts w:ascii="Times New Roman"/>
          <w:b w:val="false"/>
          <w:i w:val="false"/>
          <w:color w:val="000000"/>
          <w:sz w:val="28"/>
        </w:rPr>
        <w:t>приложения 1</w:t>
      </w:r>
      <w:r>
        <w:rPr>
          <w:rFonts w:ascii="Times New Roman"/>
          <w:b w:val="false"/>
          <w:i w:val="false"/>
          <w:color w:val="000000"/>
          <w:sz w:val="28"/>
        </w:rPr>
        <w:t xml:space="preserve"> к вышеуказанному приказу изложить в следующей редакции:</w:t>
      </w:r>
    </w:p>
    <w:bookmarkEnd w:id="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Руководителя</w:t>
            </w:r>
            <w:r>
              <w:br/>
            </w:r>
            <w:r>
              <w:rPr>
                <w:rFonts w:ascii="Times New Roman"/>
                <w:b w:val="false"/>
                <w:i w:val="false"/>
                <w:color w:val="000000"/>
                <w:sz w:val="20"/>
              </w:rPr>
              <w:t>Бюро 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1 июля 2024 года № 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4 февраля 2020 года № 14";</w:t>
            </w:r>
          </w:p>
        </w:tc>
      </w:tr>
    </w:tbl>
    <w:bookmarkStart w:name="z9" w:id="3"/>
    <w:p>
      <w:pPr>
        <w:spacing w:after="0"/>
        <w:ind w:left="0"/>
        <w:jc w:val="both"/>
      </w:pPr>
      <w:r>
        <w:rPr>
          <w:rFonts w:ascii="Times New Roman"/>
          <w:b w:val="false"/>
          <w:i w:val="false"/>
          <w:color w:val="000000"/>
          <w:sz w:val="28"/>
        </w:rPr>
        <w:t xml:space="preserve">
      правый верхний угол </w:t>
      </w:r>
      <w:r>
        <w:rPr>
          <w:rFonts w:ascii="Times New Roman"/>
          <w:b w:val="false"/>
          <w:i w:val="false"/>
          <w:color w:val="000000"/>
          <w:sz w:val="28"/>
        </w:rPr>
        <w:t>приложения 3</w:t>
      </w:r>
      <w:r>
        <w:rPr>
          <w:rFonts w:ascii="Times New Roman"/>
          <w:b w:val="false"/>
          <w:i w:val="false"/>
          <w:color w:val="000000"/>
          <w:sz w:val="28"/>
        </w:rPr>
        <w:t xml:space="preserve"> к вышеуказанному приказу изложить в следующей редакции:</w:t>
      </w:r>
    </w:p>
    <w:bookmarkEnd w:id="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Руководителя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1 июля 2024 года № 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4 февраля 2020 года № 14";</w:t>
            </w:r>
          </w:p>
        </w:tc>
      </w:tr>
    </w:tbl>
    <w:bookmarkStart w:name="z12" w:id="4"/>
    <w:p>
      <w:pPr>
        <w:spacing w:after="0"/>
        <w:ind w:left="0"/>
        <w:jc w:val="both"/>
      </w:pPr>
      <w:r>
        <w:rPr>
          <w:rFonts w:ascii="Times New Roman"/>
          <w:b w:val="false"/>
          <w:i w:val="false"/>
          <w:color w:val="000000"/>
          <w:sz w:val="28"/>
        </w:rPr>
        <w:t xml:space="preserve">
      правый верхний угол </w:t>
      </w:r>
      <w:r>
        <w:rPr>
          <w:rFonts w:ascii="Times New Roman"/>
          <w:b w:val="false"/>
          <w:i w:val="false"/>
          <w:color w:val="000000"/>
          <w:sz w:val="28"/>
        </w:rPr>
        <w:t>приложения 5</w:t>
      </w:r>
      <w:r>
        <w:rPr>
          <w:rFonts w:ascii="Times New Roman"/>
          <w:b w:val="false"/>
          <w:i w:val="false"/>
          <w:color w:val="000000"/>
          <w:sz w:val="28"/>
        </w:rPr>
        <w:t xml:space="preserve"> к вышеуказанному приказу изложить в следующей редакции:</w:t>
      </w:r>
    </w:p>
    <w:bookmarkEnd w:id="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Руководителя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1 июля 2024 года № 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4 февраля 2020 года № 14";</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7</w:t>
      </w:r>
      <w:r>
        <w:rPr>
          <w:rFonts w:ascii="Times New Roman"/>
          <w:b w:val="false"/>
          <w:i w:val="false"/>
          <w:color w:val="000000"/>
          <w:sz w:val="28"/>
        </w:rPr>
        <w:t xml:space="preserve"> к вышеуказанному приказу изложить в новой редакции согласно приложению к настоящему приказу.</w:t>
      </w:r>
    </w:p>
    <w:bookmarkStart w:name="z16" w:id="5"/>
    <w:p>
      <w:pPr>
        <w:spacing w:after="0"/>
        <w:ind w:left="0"/>
        <w:jc w:val="both"/>
      </w:pPr>
      <w:r>
        <w:rPr>
          <w:rFonts w:ascii="Times New Roman"/>
          <w:b w:val="false"/>
          <w:i w:val="false"/>
          <w:color w:val="000000"/>
          <w:sz w:val="28"/>
        </w:rPr>
        <w:t>
      2. Департаменту стратегического планирования и методологической координации Бюро национальной статистики Агентства по стратегическому планированию и реформам Республики Казахстан в установленном законодательством порядке обеспечить:</w:t>
      </w:r>
    </w:p>
    <w:bookmarkEnd w:id="5"/>
    <w:bookmarkStart w:name="z17" w:id="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
    <w:bookmarkStart w:name="z18" w:id="7"/>
    <w:p>
      <w:pPr>
        <w:spacing w:after="0"/>
        <w:ind w:left="0"/>
        <w:jc w:val="both"/>
      </w:pPr>
      <w:r>
        <w:rPr>
          <w:rFonts w:ascii="Times New Roman"/>
          <w:b w:val="false"/>
          <w:i w:val="false"/>
          <w:color w:val="000000"/>
          <w:sz w:val="28"/>
        </w:rPr>
        <w:t>
      2) размещение настоящего приказа на официальном интернет-ресурсе Бюро национальной статистики Агентства по стратегическому планированию и реформам Республики Казахстан.</w:t>
      </w:r>
    </w:p>
    <w:bookmarkEnd w:id="7"/>
    <w:bookmarkStart w:name="z19" w:id="8"/>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руководителя Бюро национальной статистики Агентства по стратегическому планированию и реформам Республики Казахстан.</w:t>
      </w:r>
    </w:p>
    <w:bookmarkEnd w:id="8"/>
    <w:bookmarkStart w:name="z20" w:id="9"/>
    <w:p>
      <w:pPr>
        <w:spacing w:after="0"/>
        <w:ind w:left="0"/>
        <w:jc w:val="both"/>
      </w:pPr>
      <w:r>
        <w:rPr>
          <w:rFonts w:ascii="Times New Roman"/>
          <w:b w:val="false"/>
          <w:i w:val="false"/>
          <w:color w:val="000000"/>
          <w:sz w:val="28"/>
        </w:rPr>
        <w:t>
      4. Настоящий приказ вводится в действие с 1 января 2025 года и подлежит официальному опубликованию.</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Руководитель Бюро</w:t>
            </w:r>
          </w:p>
          <w:p>
            <w:pPr>
              <w:spacing w:after="20"/>
              <w:ind w:left="20"/>
              <w:jc w:val="both"/>
            </w:pPr>
          </w:p>
          <w:p>
            <w:pPr>
              <w:spacing w:after="20"/>
              <w:ind w:left="20"/>
              <w:jc w:val="both"/>
            </w:pPr>
            <w:r>
              <w:rPr>
                <w:rFonts w:ascii="Times New Roman"/>
                <w:b w:val="false"/>
                <w:i/>
                <w:color w:val="000000"/>
                <w:sz w:val="20"/>
              </w:rPr>
              <w:t>национальной статистики</w:t>
            </w:r>
          </w:p>
          <w:p>
            <w:pPr>
              <w:spacing w:after="20"/>
              <w:ind w:left="20"/>
              <w:jc w:val="both"/>
            </w:pPr>
            <w:r>
              <w:rPr>
                <w:rFonts w:ascii="Times New Roman"/>
                <w:b w:val="false"/>
                <w:i/>
                <w:color w:val="000000"/>
                <w:sz w:val="20"/>
              </w:rPr>
              <w:t>Агентства по стратегическому</w:t>
            </w:r>
          </w:p>
          <w:p>
            <w:pPr>
              <w:spacing w:after="20"/>
              <w:ind w:left="20"/>
              <w:jc w:val="both"/>
            </w:pPr>
            <w:r>
              <w:rPr>
                <w:rFonts w:ascii="Times New Roman"/>
                <w:b w:val="false"/>
                <w:i/>
                <w:color w:val="000000"/>
                <w:sz w:val="20"/>
              </w:rPr>
              <w:t>планированию и реформам</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Турлубаев</w:t>
            </w:r>
            <w:r>
              <w:rPr>
                <w:rFonts w:ascii="Times New Roman"/>
                <w:b w:val="false"/>
                <w:i w:val="false"/>
                <w:color w:val="000000"/>
                <w:sz w:val="20"/>
              </w:rPr>
              <w:t>
</w:t>
            </w:r>
          </w:p>
        </w:tc>
      </w:tr>
    </w:tbl>
    <w:p>
      <w:pPr>
        <w:spacing w:after="0"/>
        <w:ind w:left="0"/>
        <w:jc w:val="both"/>
      </w:pPr>
      <w:bookmarkStart w:name="z22"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4 декабря 2024 года № 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653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765300" cy="1714500"/>
                          </a:xfrm>
                          <a:prstGeom prst="rect">
                            <a:avLst/>
                          </a:prstGeom>
                        </pic:spPr>
                      </pic:pic>
                    </a:graphicData>
                  </a:graphic>
                </wp:inline>
              </w:drawing>
            </w:r>
          </w:p>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w:t>
            </w:r>
          </w:p>
          <w:p>
            <w:pPr>
              <w:spacing w:after="20"/>
              <w:ind w:left="20"/>
              <w:jc w:val="both"/>
            </w:pPr>
            <w:r>
              <w:rPr>
                <w:rFonts w:ascii="Times New Roman"/>
                <w:b w:val="false"/>
                <w:i w:val="false"/>
                <w:color w:val="000000"/>
                <w:sz w:val="20"/>
              </w:rPr>
              <w:t>құпиялылығына кепілдік береді</w:t>
            </w:r>
          </w:p>
          <w:p>
            <w:pPr>
              <w:spacing w:after="20"/>
              <w:ind w:left="20"/>
              <w:jc w:val="both"/>
            </w:pPr>
            <w:r>
              <w:rPr>
                <w:rFonts w:ascii="Times New Roman"/>
                <w:b w:val="false"/>
                <w:i w:val="false"/>
                <w:color w:val="000000"/>
                <w:sz w:val="20"/>
              </w:rPr>
              <w:t>Конфиденциальность гарантируется</w:t>
            </w:r>
          </w:p>
          <w:p>
            <w:pPr>
              <w:spacing w:after="20"/>
              <w:ind w:left="20"/>
              <w:jc w:val="both"/>
            </w:pPr>
            <w:r>
              <w:rPr>
                <w:rFonts w:ascii="Times New Roman"/>
                <w:b w:val="false"/>
                <w:i w:val="false"/>
                <w:color w:val="000000"/>
                <w:sz w:val="20"/>
              </w:rPr>
              <w:t>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w:t>
            </w:r>
          </w:p>
          <w:p>
            <w:pPr>
              <w:spacing w:after="20"/>
              <w:ind w:left="20"/>
              <w:jc w:val="both"/>
            </w:pPr>
            <w:r>
              <w:rPr>
                <w:rFonts w:ascii="Times New Roman"/>
                <w:b w:val="false"/>
                <w:i w:val="false"/>
                <w:color w:val="000000"/>
                <w:sz w:val="20"/>
              </w:rPr>
              <w:t>статистикалық нысаны</w:t>
            </w:r>
          </w:p>
          <w:p>
            <w:pPr>
              <w:spacing w:after="20"/>
              <w:ind w:left="20"/>
              <w:jc w:val="both"/>
            </w:pPr>
            <w:r>
              <w:rPr>
                <w:rFonts w:ascii="Times New Roman"/>
                <w:b w:val="false"/>
                <w:i w:val="false"/>
                <w:color w:val="000000"/>
                <w:sz w:val="20"/>
              </w:rPr>
              <w:t>Статистическая форма общегосударственного</w:t>
            </w:r>
          </w:p>
          <w:p>
            <w:pPr>
              <w:spacing w:after="20"/>
              <w:ind w:left="20"/>
              <w:jc w:val="both"/>
            </w:pPr>
            <w:r>
              <w:rPr>
                <w:rFonts w:ascii="Times New Roman"/>
                <w:b w:val="false"/>
                <w:i w:val="false"/>
                <w:color w:val="000000"/>
                <w:sz w:val="20"/>
              </w:rPr>
              <w:t>статистического наблюдения</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7</w:t>
            </w:r>
          </w:p>
          <w:p>
            <w:pPr>
              <w:spacing w:after="20"/>
              <w:ind w:left="20"/>
              <w:jc w:val="both"/>
            </w:pPr>
            <w:r>
              <w:rPr>
                <w:rFonts w:ascii="Times New Roman"/>
                <w:b w:val="false"/>
                <w:i w:val="false"/>
                <w:color w:val="000000"/>
                <w:sz w:val="20"/>
              </w:rPr>
              <w:t>к приказу Руководителя Бюро</w:t>
            </w:r>
          </w:p>
          <w:p>
            <w:pPr>
              <w:spacing w:after="20"/>
              <w:ind w:left="20"/>
              <w:jc w:val="both"/>
            </w:pPr>
            <w:r>
              <w:rPr>
                <w:rFonts w:ascii="Times New Roman"/>
                <w:b w:val="false"/>
                <w:i w:val="false"/>
                <w:color w:val="000000"/>
                <w:sz w:val="20"/>
              </w:rPr>
              <w:t>национальной статистики</w:t>
            </w:r>
          </w:p>
          <w:p>
            <w:pPr>
              <w:spacing w:after="20"/>
              <w:ind w:left="20"/>
              <w:jc w:val="both"/>
            </w:pPr>
            <w:r>
              <w:rPr>
                <w:rFonts w:ascii="Times New Roman"/>
                <w:b w:val="false"/>
                <w:i w:val="false"/>
                <w:color w:val="000000"/>
                <w:sz w:val="20"/>
              </w:rPr>
              <w:t>Агентства по стратегическому</w:t>
            </w:r>
          </w:p>
          <w:p>
            <w:pPr>
              <w:spacing w:after="20"/>
              <w:ind w:left="20"/>
              <w:jc w:val="both"/>
            </w:pPr>
            <w:r>
              <w:rPr>
                <w:rFonts w:ascii="Times New Roman"/>
                <w:b w:val="false"/>
                <w:i w:val="false"/>
                <w:color w:val="000000"/>
                <w:sz w:val="20"/>
              </w:rPr>
              <w:t>планированию и реформам</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от 1 июля 2024 года № 16</w:t>
            </w:r>
          </w:p>
          <w:p>
            <w:pPr>
              <w:spacing w:after="20"/>
              <w:ind w:left="20"/>
              <w:jc w:val="both"/>
            </w:pPr>
            <w:r>
              <w:rPr>
                <w:rFonts w:ascii="Times New Roman"/>
                <w:b w:val="false"/>
                <w:i w:val="false"/>
                <w:color w:val="000000"/>
                <w:sz w:val="20"/>
              </w:rPr>
              <w:t>
Приложение 11</w:t>
            </w:r>
          </w:p>
          <w:p>
            <w:pPr>
              <w:spacing w:after="20"/>
              <w:ind w:left="20"/>
              <w:jc w:val="both"/>
            </w:pPr>
            <w:r>
              <w:rPr>
                <w:rFonts w:ascii="Times New Roman"/>
                <w:b w:val="false"/>
                <w:i w:val="false"/>
                <w:color w:val="000000"/>
                <w:sz w:val="20"/>
              </w:rPr>
              <w:t>к приказу Председателя</w:t>
            </w:r>
          </w:p>
          <w:p>
            <w:pPr>
              <w:spacing w:after="20"/>
              <w:ind w:left="20"/>
              <w:jc w:val="both"/>
            </w:pPr>
            <w:r>
              <w:rPr>
                <w:rFonts w:ascii="Times New Roman"/>
                <w:b w:val="false"/>
                <w:i w:val="false"/>
                <w:color w:val="000000"/>
                <w:sz w:val="20"/>
              </w:rPr>
              <w:t>Комитета по статистике</w:t>
            </w:r>
          </w:p>
          <w:p>
            <w:pPr>
              <w:spacing w:after="20"/>
              <w:ind w:left="20"/>
              <w:jc w:val="both"/>
            </w:pPr>
            <w:r>
              <w:rPr>
                <w:rFonts w:ascii="Times New Roman"/>
                <w:b w:val="false"/>
                <w:i w:val="false"/>
                <w:color w:val="000000"/>
                <w:sz w:val="20"/>
              </w:rPr>
              <w:t>Министерства национальной экономики</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от 4 февраля 2020 года №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кәсіпорынның қызметі туралы есеп</w:t>
            </w:r>
          </w:p>
          <w:p>
            <w:pPr>
              <w:spacing w:after="20"/>
              <w:ind w:left="20"/>
              <w:jc w:val="both"/>
            </w:pPr>
            <w:r>
              <w:rPr>
                <w:rFonts w:ascii="Times New Roman"/>
                <w:b w:val="false"/>
                <w:i w:val="false"/>
                <w:color w:val="000000"/>
                <w:sz w:val="20"/>
              </w:rPr>
              <w:t>Отчет о деятельности малого предприятия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Индекс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Отчетный период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89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89100" cy="520700"/>
                          </a:xfrm>
                          <a:prstGeom prst="rect">
                            <a:avLst/>
                          </a:prstGeom>
                        </pic:spPr>
                      </pic:pic>
                    </a:graphicData>
                  </a:graphic>
                </wp:inline>
              </w:drawing>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xml:space="preserve"> год</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Қызметкерлерінің тізімдік саны 100 адамнан аспайтын, кәсіпкерлік қызметті жүзеге асыратын заңды тұлғалар және (немесе) шетелдік заңды тұлғалардың филиалдары ұсынады. Статистикалық нысанды білім беру, денсаулық сақтау ұйымдары, банктер, сақтандыру ұйымдары, бірыңғай жинақтаушы зейнетақы қоры, қоғамдық бірлестіктер, қоғамдық қорлар ұсынбайды.</w:t>
            </w:r>
          </w:p>
          <w:p>
            <w:pPr>
              <w:spacing w:after="20"/>
              <w:ind w:left="20"/>
              <w:jc w:val="both"/>
            </w:pPr>
            <w:r>
              <w:rPr>
                <w:rFonts w:ascii="Times New Roman"/>
                <w:b w:val="false"/>
                <w:i w:val="false"/>
                <w:color w:val="000000"/>
                <w:sz w:val="20"/>
              </w:rPr>
              <w:t>Представляют юридические лица и (или) филиалы иностранных юридических лиц, осуществляющие предпринимательскую деятельность, со списочной численностью работников не более 100 человек. Не представляют статистическую форму организации образования, здравоохранения, банки, страховые организации, единый накопительный пенсионный фонд, общественные объединения, общественные фонды.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31 наурызға (қоса алғанда) дейін</w:t>
            </w:r>
          </w:p>
          <w:p>
            <w:pPr>
              <w:spacing w:after="20"/>
              <w:ind w:left="20"/>
              <w:jc w:val="both"/>
            </w:pPr>
            <w:r>
              <w:rPr>
                <w:rFonts w:ascii="Times New Roman"/>
                <w:b w:val="false"/>
                <w:i w:val="false"/>
                <w:color w:val="000000"/>
                <w:sz w:val="20"/>
              </w:rPr>
              <w:t>Срок представления – до 31 марта (включительно) после отчетного периода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код БИН</w:t>
                  </w:r>
                </w:p>
              </w:tc>
            </w:tr>
          </w:tbl>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975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397500" cy="6731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26" w:id="11"/>
      <w:r>
        <w:rPr>
          <w:rFonts w:ascii="Times New Roman"/>
          <w:b w:val="false"/>
          <w:i w:val="false"/>
          <w:color w:val="000000"/>
          <w:sz w:val="28"/>
        </w:rPr>
        <w:t>
      1. Қызметкерлер санын көрсетіңіз, адам</w:t>
      </w:r>
    </w:p>
    <w:bookmarkEnd w:id="11"/>
    <w:p>
      <w:pPr>
        <w:spacing w:after="0"/>
        <w:ind w:left="0"/>
        <w:jc w:val="both"/>
      </w:pPr>
      <w:r>
        <w:rPr>
          <w:rFonts w:ascii="Times New Roman"/>
          <w:b w:val="false"/>
          <w:i w:val="false"/>
          <w:color w:val="000000"/>
          <w:sz w:val="28"/>
        </w:rPr>
        <w:t>Укажите численность работников,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w:t>
            </w:r>
          </w:p>
          <w:p>
            <w:pPr>
              <w:spacing w:after="20"/>
              <w:ind w:left="20"/>
              <w:jc w:val="both"/>
            </w:pPr>
            <w:r>
              <w:rPr>
                <w:rFonts w:ascii="Times New Roman"/>
                <w:b w:val="false"/>
                <w:i w:val="false"/>
                <w:color w:val="000000"/>
                <w:sz w:val="20"/>
              </w:rPr>
              <w:t>За отчетный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орташа алғандағы қызметкерлердің тізімдік саны</w:t>
            </w:r>
          </w:p>
          <w:p>
            <w:pPr>
              <w:spacing w:after="20"/>
              <w:ind w:left="20"/>
              <w:jc w:val="both"/>
            </w:pPr>
            <w:r>
              <w:rPr>
                <w:rFonts w:ascii="Times New Roman"/>
                <w:b w:val="false"/>
                <w:i w:val="false"/>
                <w:color w:val="000000"/>
                <w:sz w:val="20"/>
              </w:rPr>
              <w:t>Списочная численность работников в среднем за отчетный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есепті кезеңге орташа алғандағы әйелдердің тізімдік саны</w:t>
            </w:r>
          </w:p>
          <w:p>
            <w:pPr>
              <w:spacing w:after="20"/>
              <w:ind w:left="20"/>
              <w:jc w:val="both"/>
            </w:pPr>
            <w:r>
              <w:rPr>
                <w:rFonts w:ascii="Times New Roman"/>
                <w:b w:val="false"/>
                <w:i w:val="false"/>
                <w:color w:val="000000"/>
                <w:sz w:val="20"/>
              </w:rPr>
              <w:t>из нее списочная численность женщин в среднем за отчетный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қоса атқару бойынша (басқа ұйымдардан) қабылданған қызметкерлер саны</w:t>
            </w:r>
          </w:p>
          <w:p>
            <w:pPr>
              <w:spacing w:after="20"/>
              <w:ind w:left="20"/>
              <w:jc w:val="both"/>
            </w:pPr>
            <w:r>
              <w:rPr>
                <w:rFonts w:ascii="Times New Roman"/>
                <w:b w:val="false"/>
                <w:i w:val="false"/>
                <w:color w:val="000000"/>
                <w:sz w:val="20"/>
              </w:rPr>
              <w:t>Численность работников, принятых по совместительству (из других организаций)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құқықтық-азаматтық сипаттағы шарттар бойынша орындайтын қызметкерлердің саны</w:t>
            </w:r>
          </w:p>
          <w:p>
            <w:pPr>
              <w:spacing w:after="20"/>
              <w:ind w:left="20"/>
              <w:jc w:val="both"/>
            </w:pPr>
            <w:r>
              <w:rPr>
                <w:rFonts w:ascii="Times New Roman"/>
                <w:b w:val="false"/>
                <w:i w:val="false"/>
                <w:color w:val="000000"/>
                <w:sz w:val="20"/>
              </w:rPr>
              <w:t>Численность работников, выполняющих работы по договорам гражданско-правового характера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саны, барлығы</w:t>
            </w:r>
          </w:p>
          <w:p>
            <w:pPr>
              <w:spacing w:after="20"/>
              <w:ind w:left="20"/>
              <w:jc w:val="both"/>
            </w:pPr>
            <w:r>
              <w:rPr>
                <w:rFonts w:ascii="Times New Roman"/>
                <w:b w:val="false"/>
                <w:i w:val="false"/>
                <w:color w:val="000000"/>
                <w:sz w:val="20"/>
              </w:rPr>
              <w:t>Численность работников,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нақты саны (орташа жалақыны есептеу үшін қабылданатын)</w:t>
            </w:r>
          </w:p>
          <w:p>
            <w:pPr>
              <w:spacing w:after="20"/>
              <w:ind w:left="20"/>
              <w:jc w:val="both"/>
            </w:pPr>
            <w:r>
              <w:rPr>
                <w:rFonts w:ascii="Times New Roman"/>
                <w:b w:val="false"/>
                <w:i w:val="false"/>
                <w:color w:val="000000"/>
                <w:sz w:val="20"/>
              </w:rPr>
              <w:t>Фактическая численность работников (принимаемая для исчисления средней заработной платы)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әйелдердің нақты саны</w:t>
            </w:r>
          </w:p>
          <w:p>
            <w:pPr>
              <w:spacing w:after="20"/>
              <w:ind w:left="20"/>
              <w:jc w:val="both"/>
            </w:pPr>
            <w:r>
              <w:rPr>
                <w:rFonts w:ascii="Times New Roman"/>
                <w:b w:val="false"/>
                <w:i w:val="false"/>
                <w:color w:val="000000"/>
                <w:sz w:val="20"/>
              </w:rPr>
              <w:t>из нее фактическая численность женщин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қызметкерлердің нақты атқарған адам-сағатының саны, адам-сағат</w:t>
            </w:r>
          </w:p>
          <w:p>
            <w:pPr>
              <w:spacing w:after="20"/>
              <w:ind w:left="20"/>
              <w:jc w:val="both"/>
            </w:pPr>
            <w:r>
              <w:rPr>
                <w:rFonts w:ascii="Times New Roman"/>
                <w:b w:val="false"/>
                <w:i w:val="false"/>
                <w:color w:val="000000"/>
                <w:sz w:val="20"/>
              </w:rPr>
              <w:t>Число фактически отработанных человеко-часов всеми работниками, человеко-часов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әйелдердің атқарғаны</w:t>
            </w:r>
          </w:p>
          <w:p>
            <w:pPr>
              <w:spacing w:after="20"/>
              <w:ind w:left="20"/>
              <w:jc w:val="both"/>
            </w:pPr>
            <w:r>
              <w:rPr>
                <w:rFonts w:ascii="Times New Roman"/>
                <w:b w:val="false"/>
                <w:i w:val="false"/>
                <w:color w:val="000000"/>
                <w:sz w:val="20"/>
              </w:rPr>
              <w:t>из них отработано женщинами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кәсіпорындарда толық емес жұмыс күні немесе толық емес жұмыс аптасымен жұмыс істейтіндердің саны, адам</w:t>
            </w:r>
          </w:p>
          <w:p>
            <w:pPr>
              <w:spacing w:after="20"/>
              <w:ind w:left="20"/>
              <w:jc w:val="both"/>
            </w:pPr>
            <w:r>
              <w:rPr>
                <w:rFonts w:ascii="Times New Roman"/>
                <w:b w:val="false"/>
                <w:i w:val="false"/>
                <w:color w:val="000000"/>
                <w:sz w:val="20"/>
              </w:rPr>
              <w:t>Численность работающих неполный рабочий день или неполную рабочую неделю на малых предприятиях, человек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кәсіпорындарда өндірістің бос тұрып қалуына байланысты уақытша жұмыс істемейтін қызметкерлердің саны, адам</w:t>
            </w:r>
          </w:p>
          <w:p>
            <w:pPr>
              <w:spacing w:after="20"/>
              <w:ind w:left="20"/>
              <w:jc w:val="both"/>
            </w:pPr>
            <w:r>
              <w:rPr>
                <w:rFonts w:ascii="Times New Roman"/>
                <w:b w:val="false"/>
                <w:i w:val="false"/>
                <w:color w:val="000000"/>
                <w:sz w:val="20"/>
              </w:rPr>
              <w:t>Численность работников, временно неработающих в связи с простоем производства на малых предприятиях, человек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кәсіпорындарда қашықтан жұмыс істейтін қызметкерлердің саны, адам</w:t>
            </w:r>
          </w:p>
          <w:p>
            <w:pPr>
              <w:spacing w:after="20"/>
              <w:ind w:left="20"/>
              <w:jc w:val="both"/>
            </w:pPr>
            <w:r>
              <w:rPr>
                <w:rFonts w:ascii="Times New Roman"/>
                <w:b w:val="false"/>
                <w:i w:val="false"/>
                <w:color w:val="000000"/>
                <w:sz w:val="20"/>
              </w:rPr>
              <w:t>Численность работающих на дистанционной работе на малых предприятиях, человек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7" w:id="12"/>
      <w:r>
        <w:rPr>
          <w:rFonts w:ascii="Times New Roman"/>
          <w:b w:val="false"/>
          <w:i w:val="false"/>
          <w:color w:val="000000"/>
          <w:sz w:val="28"/>
        </w:rPr>
        <w:t>
      1.1. Жұмыс күшінің қозғалысын көрсетіңіз, адам</w:t>
      </w:r>
    </w:p>
    <w:bookmarkEnd w:id="12"/>
    <w:p>
      <w:pPr>
        <w:spacing w:after="0"/>
        <w:ind w:left="0"/>
        <w:jc w:val="both"/>
      </w:pPr>
      <w:r>
        <w:rPr>
          <w:rFonts w:ascii="Times New Roman"/>
          <w:b w:val="false"/>
          <w:i w:val="false"/>
          <w:color w:val="000000"/>
          <w:sz w:val="28"/>
        </w:rPr>
        <w:t>Укажите движение рабочей силы,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w:t>
            </w:r>
          </w:p>
          <w:p>
            <w:pPr>
              <w:spacing w:after="20"/>
              <w:ind w:left="20"/>
              <w:jc w:val="both"/>
            </w:pPr>
            <w:r>
              <w:rPr>
                <w:rFonts w:ascii="Times New Roman"/>
                <w:b w:val="false"/>
                <w:i w:val="false"/>
                <w:color w:val="000000"/>
                <w:sz w:val="20"/>
              </w:rPr>
              <w:t>За отчетный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1-бағаннан әйелдер</w:t>
            </w:r>
          </w:p>
          <w:p>
            <w:pPr>
              <w:spacing w:after="20"/>
              <w:ind w:left="20"/>
              <w:jc w:val="both"/>
            </w:pPr>
            <w:r>
              <w:rPr>
                <w:rFonts w:ascii="Times New Roman"/>
                <w:b w:val="false"/>
                <w:i w:val="false"/>
                <w:color w:val="000000"/>
                <w:sz w:val="20"/>
              </w:rPr>
              <w:t>Из графы 1 женщин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 қызметкерлердің тізімдік саны</w:t>
            </w:r>
          </w:p>
          <w:p>
            <w:pPr>
              <w:spacing w:after="20"/>
              <w:ind w:left="20"/>
              <w:jc w:val="both"/>
            </w:pPr>
            <w:r>
              <w:rPr>
                <w:rFonts w:ascii="Times New Roman"/>
                <w:b w:val="false"/>
                <w:i w:val="false"/>
                <w:color w:val="000000"/>
                <w:sz w:val="20"/>
              </w:rPr>
              <w:t>Списочная численность работников на начало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қызметкерлер</w:t>
            </w:r>
          </w:p>
          <w:p>
            <w:pPr>
              <w:spacing w:after="20"/>
              <w:ind w:left="20"/>
              <w:jc w:val="both"/>
            </w:pPr>
            <w:r>
              <w:rPr>
                <w:rFonts w:ascii="Times New Roman"/>
                <w:b w:val="false"/>
                <w:i w:val="false"/>
                <w:color w:val="000000"/>
                <w:sz w:val="20"/>
              </w:rPr>
              <w:t>Принято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p>
            <w:pPr>
              <w:spacing w:after="20"/>
              <w:ind w:left="20"/>
              <w:jc w:val="both"/>
            </w:pPr>
            <w:r>
              <w:rPr>
                <w:rFonts w:ascii="Times New Roman"/>
                <w:b w:val="false"/>
                <w:i w:val="false"/>
                <w:color w:val="000000"/>
                <w:sz w:val="20"/>
              </w:rPr>
              <w:t>из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құрылған жұмыс орындарына</w:t>
            </w:r>
          </w:p>
          <w:p>
            <w:pPr>
              <w:spacing w:after="20"/>
              <w:ind w:left="20"/>
              <w:jc w:val="both"/>
            </w:pPr>
            <w:r>
              <w:rPr>
                <w:rFonts w:ascii="Times New Roman"/>
                <w:b w:val="false"/>
                <w:i w:val="false"/>
                <w:color w:val="000000"/>
                <w:sz w:val="20"/>
              </w:rPr>
              <w:t>на вновь созданные рабочие места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 мүгедектігі бар қызметкерлер</w:t>
            </w:r>
          </w:p>
          <w:p>
            <w:pPr>
              <w:spacing w:after="20"/>
              <w:ind w:left="20"/>
              <w:jc w:val="both"/>
            </w:pPr>
            <w:r>
              <w:rPr>
                <w:rFonts w:ascii="Times New Roman"/>
                <w:b w:val="false"/>
                <w:i w:val="false"/>
                <w:color w:val="000000"/>
                <w:sz w:val="20"/>
              </w:rPr>
              <w:t>работников, имеющих инвалидность на начало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шыққан қызметкерлер</w:t>
            </w:r>
          </w:p>
          <w:p>
            <w:pPr>
              <w:spacing w:after="20"/>
              <w:ind w:left="20"/>
              <w:jc w:val="both"/>
            </w:pPr>
            <w:r>
              <w:rPr>
                <w:rFonts w:ascii="Times New Roman"/>
                <w:b w:val="false"/>
                <w:i w:val="false"/>
                <w:color w:val="000000"/>
                <w:sz w:val="20"/>
              </w:rPr>
              <w:t>Выбыло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p>
            <w:pPr>
              <w:spacing w:after="20"/>
              <w:ind w:left="20"/>
              <w:jc w:val="both"/>
            </w:pPr>
            <w:r>
              <w:rPr>
                <w:rFonts w:ascii="Times New Roman"/>
                <w:b w:val="false"/>
                <w:i w:val="false"/>
                <w:color w:val="000000"/>
                <w:sz w:val="20"/>
              </w:rPr>
              <w:t>из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санын қысқартуға байланысты</w:t>
            </w:r>
          </w:p>
          <w:p>
            <w:pPr>
              <w:spacing w:after="20"/>
              <w:ind w:left="20"/>
              <w:jc w:val="both"/>
            </w:pPr>
            <w:r>
              <w:rPr>
                <w:rFonts w:ascii="Times New Roman"/>
                <w:b w:val="false"/>
                <w:i w:val="false"/>
                <w:color w:val="000000"/>
                <w:sz w:val="20"/>
              </w:rPr>
              <w:t>в связи с сокращением численности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кəсіпорынның таратылуына байланысты</w:t>
            </w:r>
          </w:p>
          <w:p>
            <w:pPr>
              <w:spacing w:after="20"/>
              <w:ind w:left="20"/>
              <w:jc w:val="both"/>
            </w:pPr>
            <w:r>
              <w:rPr>
                <w:rFonts w:ascii="Times New Roman"/>
                <w:b w:val="false"/>
                <w:i w:val="false"/>
                <w:color w:val="000000"/>
                <w:sz w:val="20"/>
              </w:rPr>
              <w:t>в связи с ликвидацией предприятия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біліктілігінің жетіспеуі салдарынан қызметкердің атқаратын лауазымына немесе орындайтын жұмысына сәйкес келмеуіне байланысты</w:t>
            </w:r>
          </w:p>
          <w:p>
            <w:pPr>
              <w:spacing w:after="20"/>
              <w:ind w:left="20"/>
              <w:jc w:val="both"/>
            </w:pPr>
            <w:r>
              <w:rPr>
                <w:rFonts w:ascii="Times New Roman"/>
                <w:b w:val="false"/>
                <w:i w:val="false"/>
                <w:color w:val="000000"/>
                <w:sz w:val="20"/>
              </w:rPr>
              <w:t>в связи с несоответствием занимаемой должности или выполняемой работе вследствие недостаточной квалификации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бұзуына байланысты</w:t>
            </w:r>
          </w:p>
          <w:p>
            <w:pPr>
              <w:spacing w:after="20"/>
              <w:ind w:left="20"/>
              <w:jc w:val="both"/>
            </w:pPr>
            <w:r>
              <w:rPr>
                <w:rFonts w:ascii="Times New Roman"/>
                <w:b w:val="false"/>
                <w:i w:val="false"/>
                <w:color w:val="000000"/>
                <w:sz w:val="20"/>
              </w:rPr>
              <w:t>в связи с нарушением трудовой дисциплины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тараптардың еркінен тыс мән-жайларға байланысты</w:t>
            </w:r>
          </w:p>
          <w:p>
            <w:pPr>
              <w:spacing w:after="20"/>
              <w:ind w:left="20"/>
              <w:jc w:val="both"/>
            </w:pPr>
            <w:r>
              <w:rPr>
                <w:rFonts w:ascii="Times New Roman"/>
                <w:b w:val="false"/>
                <w:i w:val="false"/>
                <w:color w:val="000000"/>
                <w:sz w:val="20"/>
              </w:rPr>
              <w:t>в связи с обстоятельствами не зависящими от воли сторон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еркі бойынша (қызметкердің бастамасы бойынша)</w:t>
            </w:r>
          </w:p>
          <w:p>
            <w:pPr>
              <w:spacing w:after="20"/>
              <w:ind w:left="20"/>
              <w:jc w:val="both"/>
            </w:pPr>
            <w:r>
              <w:rPr>
                <w:rFonts w:ascii="Times New Roman"/>
                <w:b w:val="false"/>
                <w:i w:val="false"/>
                <w:color w:val="000000"/>
                <w:sz w:val="20"/>
              </w:rPr>
              <w:t>по собственному желанию (по инициативе работника)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себептер бойынша</w:t>
            </w:r>
          </w:p>
          <w:p>
            <w:pPr>
              <w:spacing w:after="20"/>
              <w:ind w:left="20"/>
              <w:jc w:val="both"/>
            </w:pPr>
            <w:r>
              <w:rPr>
                <w:rFonts w:ascii="Times New Roman"/>
                <w:b w:val="false"/>
                <w:i w:val="false"/>
                <w:color w:val="000000"/>
                <w:sz w:val="20"/>
              </w:rPr>
              <w:t>по другим причинам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қызметкерлердің тізімдік саны</w:t>
            </w:r>
          </w:p>
          <w:p>
            <w:pPr>
              <w:spacing w:after="20"/>
              <w:ind w:left="20"/>
              <w:jc w:val="both"/>
            </w:pPr>
            <w:r>
              <w:rPr>
                <w:rFonts w:ascii="Times New Roman"/>
                <w:b w:val="false"/>
                <w:i w:val="false"/>
                <w:color w:val="000000"/>
                <w:sz w:val="20"/>
              </w:rPr>
              <w:t>Списочная численность работников на конец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мынадай жастағы адамдар:</w:t>
            </w:r>
          </w:p>
          <w:p>
            <w:pPr>
              <w:spacing w:after="20"/>
              <w:ind w:left="20"/>
              <w:jc w:val="both"/>
            </w:pPr>
            <w:r>
              <w:rPr>
                <w:rFonts w:ascii="Times New Roman"/>
                <w:b w:val="false"/>
                <w:i w:val="false"/>
                <w:color w:val="000000"/>
                <w:sz w:val="20"/>
              </w:rPr>
              <w:t>в том числе лица в возрасте: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 15 жас</w:t>
            </w:r>
          </w:p>
          <w:p>
            <w:pPr>
              <w:spacing w:after="20"/>
              <w:ind w:left="20"/>
              <w:jc w:val="both"/>
            </w:pPr>
            <w:r>
              <w:rPr>
                <w:rFonts w:ascii="Times New Roman"/>
                <w:b w:val="false"/>
                <w:i w:val="false"/>
                <w:color w:val="000000"/>
                <w:sz w:val="20"/>
              </w:rPr>
              <w:t>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 28 жас</w:t>
            </w:r>
          </w:p>
          <w:p>
            <w:pPr>
              <w:spacing w:after="20"/>
              <w:ind w:left="20"/>
              <w:jc w:val="both"/>
            </w:pPr>
            <w:r>
              <w:rPr>
                <w:rFonts w:ascii="Times New Roman"/>
                <w:b w:val="false"/>
                <w:i w:val="false"/>
                <w:color w:val="000000"/>
                <w:sz w:val="20"/>
              </w:rPr>
              <w:t>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 49 жас</w:t>
            </w:r>
          </w:p>
          <w:p>
            <w:pPr>
              <w:spacing w:after="20"/>
              <w:ind w:left="20"/>
              <w:jc w:val="both"/>
            </w:pPr>
            <w:r>
              <w:rPr>
                <w:rFonts w:ascii="Times New Roman"/>
                <w:b w:val="false"/>
                <w:i w:val="false"/>
                <w:color w:val="000000"/>
                <w:sz w:val="20"/>
              </w:rPr>
              <w:t>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жас және үлкен</w:t>
            </w:r>
          </w:p>
          <w:p>
            <w:pPr>
              <w:spacing w:after="20"/>
              <w:ind w:left="20"/>
              <w:jc w:val="both"/>
            </w:pPr>
            <w:r>
              <w:rPr>
                <w:rFonts w:ascii="Times New Roman"/>
                <w:b w:val="false"/>
                <w:i w:val="false"/>
                <w:color w:val="000000"/>
                <w:sz w:val="20"/>
              </w:rPr>
              <w:t>лет и старше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4-жолдан:</w:t>
            </w:r>
          </w:p>
          <w:p>
            <w:pPr>
              <w:spacing w:after="20"/>
              <w:ind w:left="20"/>
              <w:jc w:val="both"/>
            </w:pPr>
            <w:r>
              <w:rPr>
                <w:rFonts w:ascii="Times New Roman"/>
                <w:b w:val="false"/>
                <w:i w:val="false"/>
                <w:color w:val="000000"/>
                <w:sz w:val="20"/>
              </w:rPr>
              <w:t>жыл соңына жұмыс істейтін зейнеткерлер</w:t>
            </w:r>
          </w:p>
          <w:p>
            <w:pPr>
              <w:spacing w:after="20"/>
              <w:ind w:left="20"/>
              <w:jc w:val="both"/>
            </w:pPr>
            <w:r>
              <w:rPr>
                <w:rFonts w:ascii="Times New Roman"/>
                <w:b w:val="false"/>
                <w:i w:val="false"/>
                <w:color w:val="000000"/>
                <w:sz w:val="20"/>
              </w:rPr>
              <w:t>из строки 4:</w:t>
            </w:r>
          </w:p>
          <w:p>
            <w:pPr>
              <w:spacing w:after="20"/>
              <w:ind w:left="20"/>
              <w:jc w:val="both"/>
            </w:pPr>
            <w:r>
              <w:rPr>
                <w:rFonts w:ascii="Times New Roman"/>
                <w:b w:val="false"/>
                <w:i w:val="false"/>
                <w:color w:val="000000"/>
                <w:sz w:val="20"/>
              </w:rPr>
              <w:t>работающие пенсионеры на конец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4-жолдан:</w:t>
            </w:r>
          </w:p>
          <w:p>
            <w:pPr>
              <w:spacing w:after="20"/>
              <w:ind w:left="20"/>
              <w:jc w:val="both"/>
            </w:pPr>
            <w:r>
              <w:rPr>
                <w:rFonts w:ascii="Times New Roman"/>
                <w:b w:val="false"/>
                <w:i w:val="false"/>
                <w:color w:val="000000"/>
                <w:sz w:val="20"/>
              </w:rPr>
              <w:t>жыл соңына мүгедектігі бар қызметкерлер</w:t>
            </w:r>
          </w:p>
          <w:p>
            <w:pPr>
              <w:spacing w:after="20"/>
              <w:ind w:left="20"/>
              <w:jc w:val="both"/>
            </w:pPr>
            <w:r>
              <w:rPr>
                <w:rFonts w:ascii="Times New Roman"/>
                <w:b w:val="false"/>
                <w:i w:val="false"/>
                <w:color w:val="000000"/>
                <w:sz w:val="20"/>
              </w:rPr>
              <w:t>из строки 4:</w:t>
            </w:r>
          </w:p>
          <w:p>
            <w:pPr>
              <w:spacing w:after="20"/>
              <w:ind w:left="20"/>
              <w:jc w:val="both"/>
            </w:pPr>
            <w:r>
              <w:rPr>
                <w:rFonts w:ascii="Times New Roman"/>
                <w:b w:val="false"/>
                <w:i w:val="false"/>
                <w:color w:val="000000"/>
                <w:sz w:val="20"/>
              </w:rPr>
              <w:t>работники, имеющие инвалидность на конец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4-жолдан:</w:t>
            </w:r>
          </w:p>
          <w:p>
            <w:pPr>
              <w:spacing w:after="20"/>
              <w:ind w:left="20"/>
              <w:jc w:val="both"/>
            </w:pPr>
            <w:r>
              <w:rPr>
                <w:rFonts w:ascii="Times New Roman"/>
                <w:b w:val="false"/>
                <w:i w:val="false"/>
                <w:color w:val="000000"/>
                <w:sz w:val="20"/>
              </w:rPr>
              <w:t>жыл соңына "жасыл жұмыс орындарында" жұмыс істейтіндердің саны</w:t>
            </w:r>
          </w:p>
          <w:p>
            <w:pPr>
              <w:spacing w:after="20"/>
              <w:ind w:left="20"/>
              <w:jc w:val="both"/>
            </w:pPr>
            <w:r>
              <w:rPr>
                <w:rFonts w:ascii="Times New Roman"/>
                <w:b w:val="false"/>
                <w:i w:val="false"/>
                <w:color w:val="000000"/>
                <w:sz w:val="20"/>
              </w:rPr>
              <w:t>из строки 4:</w:t>
            </w:r>
          </w:p>
          <w:p>
            <w:pPr>
              <w:spacing w:after="20"/>
              <w:ind w:left="20"/>
              <w:jc w:val="both"/>
            </w:pPr>
            <w:r>
              <w:rPr>
                <w:rFonts w:ascii="Times New Roman"/>
                <w:b w:val="false"/>
                <w:i w:val="false"/>
                <w:color w:val="000000"/>
                <w:sz w:val="20"/>
              </w:rPr>
              <w:t>численность работающих на "зеленых рабочих местах" на конец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кәсіпорындағы бос орындардың саны</w:t>
            </w:r>
          </w:p>
          <w:p>
            <w:pPr>
              <w:spacing w:after="20"/>
              <w:ind w:left="20"/>
              <w:jc w:val="both"/>
            </w:pPr>
            <w:r>
              <w:rPr>
                <w:rFonts w:ascii="Times New Roman"/>
                <w:b w:val="false"/>
                <w:i w:val="false"/>
                <w:color w:val="000000"/>
                <w:sz w:val="20"/>
              </w:rPr>
              <w:t>Число вакантных мест на предприятии на конец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8" w:id="13"/>
      <w:r>
        <w:rPr>
          <w:rFonts w:ascii="Times New Roman"/>
          <w:b w:val="false"/>
          <w:i w:val="false"/>
          <w:color w:val="000000"/>
          <w:sz w:val="28"/>
        </w:rPr>
        <w:t>
      2. Өндірілген өнім, орындалған жұмыстар мен көрсетілген қызметтердің көлемі, өнімдерді өткізу мен қызметтерді көрсетуден түскен кіріс туралы ақпаратты көрсетіңіз, мың теңге</w:t>
      </w:r>
    </w:p>
    <w:bookmarkEnd w:id="13"/>
    <w:p>
      <w:pPr>
        <w:spacing w:after="0"/>
        <w:ind w:left="0"/>
        <w:jc w:val="both"/>
      </w:pPr>
      <w:r>
        <w:rPr>
          <w:rFonts w:ascii="Times New Roman"/>
          <w:b w:val="false"/>
          <w:i w:val="false"/>
          <w:color w:val="000000"/>
          <w:sz w:val="28"/>
        </w:rPr>
        <w:t>Укажите информацию об объеме произведенной продукции, выполненных работ и оказанных услуг, доходе от реализации продукции и оказания услуг,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өнім, орындалған жұмыстар мен көрсетілген қызметтердің көлемі</w:t>
            </w:r>
          </w:p>
          <w:p>
            <w:pPr>
              <w:spacing w:after="20"/>
              <w:ind w:left="20"/>
              <w:jc w:val="both"/>
            </w:pPr>
            <w:r>
              <w:rPr>
                <w:rFonts w:ascii="Times New Roman"/>
                <w:b w:val="false"/>
                <w:i w:val="false"/>
                <w:color w:val="000000"/>
                <w:sz w:val="20"/>
              </w:rPr>
              <w:t xml:space="preserve">Объем произведенной продукции, выполненных работ и оказанных услуг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өткізу мен қызметтерді көрсетуден түскен кіріс</w:t>
            </w:r>
          </w:p>
          <w:p>
            <w:pPr>
              <w:spacing w:after="20"/>
              <w:ind w:left="20"/>
              <w:jc w:val="both"/>
            </w:pPr>
            <w:r>
              <w:rPr>
                <w:rFonts w:ascii="Times New Roman"/>
                <w:b w:val="false"/>
                <w:i w:val="false"/>
                <w:color w:val="000000"/>
                <w:sz w:val="20"/>
              </w:rPr>
              <w:t>Доход от реализации продукции и оказания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түрі</w:t>
            </w:r>
          </w:p>
          <w:p>
            <w:pPr>
              <w:spacing w:after="20"/>
              <w:ind w:left="20"/>
              <w:jc w:val="both"/>
            </w:pPr>
            <w:r>
              <w:rPr>
                <w:rFonts w:ascii="Times New Roman"/>
                <w:b w:val="false"/>
                <w:i w:val="false"/>
                <w:color w:val="000000"/>
                <w:sz w:val="20"/>
              </w:rPr>
              <w:t>основной вид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w:t>
            </w:r>
          </w:p>
          <w:p>
            <w:pPr>
              <w:spacing w:after="20"/>
              <w:ind w:left="20"/>
              <w:jc w:val="both"/>
            </w:pPr>
            <w:r>
              <w:rPr>
                <w:rFonts w:ascii="Times New Roman"/>
                <w:b w:val="false"/>
                <w:i w:val="false"/>
                <w:color w:val="000000"/>
                <w:sz w:val="20"/>
              </w:rPr>
              <w:t>вторичный вид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9" w:id="14"/>
      <w:r>
        <w:rPr>
          <w:rFonts w:ascii="Times New Roman"/>
          <w:b w:val="false"/>
          <w:i w:val="false"/>
          <w:color w:val="000000"/>
          <w:sz w:val="28"/>
        </w:rPr>
        <w:t>
      2.1. Қызметтің қосалқы түрлері бөлінісінде өндірілген өнім, орындалған жұмыстар мен көрсетілген қызметтердің көлемі, өнімдерді өткізу мен қызметтер көрсетуден түскен кіріс туралы ақпаратты көрсетіңіз, мың теңге</w:t>
      </w:r>
    </w:p>
    <w:bookmarkEnd w:id="14"/>
    <w:p>
      <w:pPr>
        <w:spacing w:after="0"/>
        <w:ind w:left="0"/>
        <w:jc w:val="both"/>
      </w:pPr>
      <w:r>
        <w:rPr>
          <w:rFonts w:ascii="Times New Roman"/>
          <w:b w:val="false"/>
          <w:i w:val="false"/>
          <w:color w:val="000000"/>
          <w:sz w:val="28"/>
        </w:rPr>
        <w:t>Укажите информацию об объеме произведенной продукции, выполненных работ и оказанных услуг, доходе от реализации продукции и оказания услуг в разрезе вторичных видов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w:t>
            </w:r>
            <w:r>
              <w:rPr>
                <w:rFonts w:ascii="Times New Roman"/>
                <w:b w:val="false"/>
                <w:i w:val="false"/>
                <w:color w:val="000000"/>
                <w:vertAlign w:val="superscript"/>
              </w:rPr>
              <w:t>1</w:t>
            </w:r>
            <w:r>
              <w:rPr>
                <w:rFonts w:ascii="Times New Roman"/>
                <w:b w:val="false"/>
                <w:i w:val="false"/>
                <w:color w:val="000000"/>
                <w:sz w:val="20"/>
              </w:rPr>
              <w:t xml:space="preserve"> коды( 5 таңбалы) бойынша қызмет түрінің атауы</w:t>
            </w:r>
          </w:p>
          <w:p>
            <w:pPr>
              <w:spacing w:after="20"/>
              <w:ind w:left="20"/>
              <w:jc w:val="both"/>
            </w:pPr>
            <w:r>
              <w:rPr>
                <w:rFonts w:ascii="Times New Roman"/>
                <w:b w:val="false"/>
                <w:i w:val="false"/>
                <w:color w:val="000000"/>
                <w:sz w:val="20"/>
              </w:rPr>
              <w:t>Наименование вида деятельности по коду ОКЭД</w:t>
            </w:r>
            <w:r>
              <w:rPr>
                <w:rFonts w:ascii="Times New Roman"/>
                <w:b w:val="false"/>
                <w:i w:val="false"/>
                <w:color w:val="000000"/>
                <w:vertAlign w:val="superscript"/>
              </w:rPr>
              <w:t>1</w:t>
            </w:r>
            <w:r>
              <w:rPr>
                <w:rFonts w:ascii="Times New Roman"/>
                <w:b w:val="false"/>
                <w:i w:val="false"/>
                <w:color w:val="000000"/>
                <w:sz w:val="20"/>
              </w:rPr>
              <w:t xml:space="preserve"> (5-ти значный)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w:t>
            </w:r>
            <w:r>
              <w:rPr>
                <w:rFonts w:ascii="Times New Roman"/>
                <w:b w:val="false"/>
                <w:i w:val="false"/>
                <w:color w:val="000000"/>
                <w:vertAlign w:val="superscript"/>
              </w:rPr>
              <w:t>1</w:t>
            </w:r>
            <w:r>
              <w:rPr>
                <w:rFonts w:ascii="Times New Roman"/>
                <w:b w:val="false"/>
                <w:i w:val="false"/>
                <w:color w:val="000000"/>
                <w:sz w:val="20"/>
              </w:rPr>
              <w:t xml:space="preserve"> коды (5 таңбалы)</w:t>
            </w:r>
          </w:p>
          <w:p>
            <w:pPr>
              <w:spacing w:after="20"/>
              <w:ind w:left="20"/>
              <w:jc w:val="both"/>
            </w:pPr>
            <w:r>
              <w:rPr>
                <w:rFonts w:ascii="Times New Roman"/>
                <w:b w:val="false"/>
                <w:i w:val="false"/>
                <w:color w:val="000000"/>
                <w:sz w:val="20"/>
              </w:rPr>
              <w:t>Код ОКЭД</w:t>
            </w:r>
            <w:r>
              <w:rPr>
                <w:rFonts w:ascii="Times New Roman"/>
                <w:b w:val="false"/>
                <w:i w:val="false"/>
                <w:color w:val="000000"/>
                <w:vertAlign w:val="superscript"/>
              </w:rPr>
              <w:t>1</w:t>
            </w:r>
            <w:r>
              <w:rPr>
                <w:rFonts w:ascii="Times New Roman"/>
                <w:b w:val="false"/>
                <w:i w:val="false"/>
                <w:color w:val="000000"/>
                <w:sz w:val="20"/>
              </w:rPr>
              <w:t>(5-ти значный)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өнім, орындалған жұмыстар мен көрсетілген қызметтердің көлемі</w:t>
            </w:r>
          </w:p>
          <w:p>
            <w:pPr>
              <w:spacing w:after="20"/>
              <w:ind w:left="20"/>
              <w:jc w:val="both"/>
            </w:pPr>
            <w:r>
              <w:rPr>
                <w:rFonts w:ascii="Times New Roman"/>
                <w:b w:val="false"/>
                <w:i w:val="false"/>
                <w:color w:val="000000"/>
                <w:sz w:val="20"/>
              </w:rPr>
              <w:t xml:space="preserve">Объем произведенной продукции, выполненных работ и оказанных услуг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өткізу мен қызметтерді көрсетуден түскен кіріс</w:t>
            </w:r>
          </w:p>
          <w:p>
            <w:pPr>
              <w:spacing w:after="20"/>
              <w:ind w:left="20"/>
              <w:jc w:val="both"/>
            </w:pPr>
            <w:r>
              <w:rPr>
                <w:rFonts w:ascii="Times New Roman"/>
                <w:b w:val="false"/>
                <w:i w:val="false"/>
                <w:color w:val="000000"/>
                <w:sz w:val="20"/>
              </w:rPr>
              <w:t>Доход от реализации продукции и оказания услуг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0" w:id="15"/>
      <w:r>
        <w:rPr>
          <w:rFonts w:ascii="Times New Roman"/>
          <w:b w:val="false"/>
          <w:i w:val="false"/>
          <w:color w:val="000000"/>
          <w:sz w:val="28"/>
        </w:rPr>
        <w:t>
      Ескертпе:</w:t>
      </w:r>
    </w:p>
    <w:bookmarkEnd w:id="15"/>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1</w:t>
      </w:r>
      <w:r>
        <w:rPr>
          <w:rFonts w:ascii="Times New Roman"/>
          <w:b w:val="false"/>
          <w:i w:val="false"/>
          <w:color w:val="000000"/>
          <w:sz w:val="28"/>
        </w:rPr>
        <w:t>Мұнда және бұдан әрі ЭҚЖЖ 5 таңбалы - Қазақстан Республикасы Стратегиялық жоспарлау және реформалар агенттігі Ұлттық статистика бюросының интернет-ресурсында "Жіктеуіштер" бөлімінде орналасқан "Экономикалық қызмет түрлерінің жалпы жіктеуішіне" сәйкес толтырылады</w:t>
      </w:r>
    </w:p>
    <w:p>
      <w:pPr>
        <w:spacing w:after="0"/>
        <w:ind w:left="0"/>
        <w:jc w:val="both"/>
      </w:pPr>
      <w:r>
        <w:rPr>
          <w:rFonts w:ascii="Times New Roman"/>
          <w:b w:val="false"/>
          <w:i w:val="false"/>
          <w:color w:val="000000"/>
          <w:vertAlign w:val="superscript"/>
        </w:rPr>
        <w:t>1</w:t>
      </w:r>
      <w:r>
        <w:rPr>
          <w:rFonts w:ascii="Times New Roman"/>
          <w:b w:val="false"/>
          <w:i w:val="false"/>
          <w:color w:val="000000"/>
          <w:sz w:val="28"/>
        </w:rPr>
        <w:t>Здесь и далее ОКЭД 5-ти значный - заполняется согласно "Общему классификатору видов экономической деятельности", размещенному на интернет-ресурсе Бюро национальной статистики Агентства по стратегическому планированию и реформам Республики Казахстан в разделе "Классификаторы"</w:t>
      </w:r>
    </w:p>
    <w:p>
      <w:pPr>
        <w:spacing w:after="0"/>
        <w:ind w:left="0"/>
        <w:jc w:val="both"/>
      </w:pPr>
      <w:bookmarkStart w:name="z31" w:id="16"/>
      <w:r>
        <w:rPr>
          <w:rFonts w:ascii="Times New Roman"/>
          <w:b w:val="false"/>
          <w:i w:val="false"/>
          <w:color w:val="000000"/>
          <w:sz w:val="28"/>
        </w:rPr>
        <w:t>
      3. Кәсіпорынның шығыстары туралы ақпаратты көрсетіңіз, мың теңге</w:t>
      </w:r>
    </w:p>
    <w:bookmarkEnd w:id="16"/>
    <w:p>
      <w:pPr>
        <w:spacing w:after="0"/>
        <w:ind w:left="0"/>
        <w:jc w:val="both"/>
      </w:pPr>
      <w:r>
        <w:rPr>
          <w:rFonts w:ascii="Times New Roman"/>
          <w:b w:val="false"/>
          <w:i w:val="false"/>
          <w:color w:val="000000"/>
          <w:sz w:val="28"/>
        </w:rPr>
        <w:t>Укажите информацию о расходах предприятия,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Код строки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Наименование показателей</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шығыстар</w:t>
            </w:r>
          </w:p>
          <w:p>
            <w:pPr>
              <w:spacing w:after="20"/>
              <w:ind w:left="20"/>
              <w:jc w:val="both"/>
            </w:pPr>
            <w:r>
              <w:rPr>
                <w:rFonts w:ascii="Times New Roman"/>
                <w:b w:val="false"/>
                <w:i w:val="false"/>
                <w:color w:val="000000"/>
                <w:sz w:val="20"/>
              </w:rPr>
              <w:t>производственные расходы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емес шығыстар</w:t>
            </w:r>
          </w:p>
          <w:p>
            <w:pPr>
              <w:spacing w:after="20"/>
              <w:ind w:left="20"/>
              <w:jc w:val="both"/>
            </w:pPr>
            <w:r>
              <w:rPr>
                <w:rFonts w:ascii="Times New Roman"/>
                <w:b w:val="false"/>
                <w:i w:val="false"/>
                <w:color w:val="000000"/>
                <w:sz w:val="20"/>
              </w:rPr>
              <w:t>непроизводственные расходы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 барлығы</w:t>
            </w:r>
          </w:p>
          <w:p>
            <w:pPr>
              <w:spacing w:after="20"/>
              <w:ind w:left="20"/>
              <w:jc w:val="both"/>
            </w:pPr>
            <w:r>
              <w:rPr>
                <w:rFonts w:ascii="Times New Roman"/>
                <w:b w:val="false"/>
                <w:i w:val="false"/>
                <w:color w:val="000000"/>
                <w:sz w:val="20"/>
              </w:rPr>
              <w:t>Материальные затраты,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материалдар</w:t>
            </w:r>
          </w:p>
          <w:p>
            <w:pPr>
              <w:spacing w:after="20"/>
              <w:ind w:left="20"/>
              <w:jc w:val="both"/>
            </w:pPr>
            <w:r>
              <w:rPr>
                <w:rFonts w:ascii="Times New Roman"/>
                <w:b w:val="false"/>
                <w:i w:val="false"/>
                <w:color w:val="000000"/>
                <w:sz w:val="20"/>
              </w:rPr>
              <w:t>сырье и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cатып алынған жартылай фабрикаттар мен жиынтықтаушы бұйымдар</w:t>
            </w:r>
          </w:p>
          <w:p>
            <w:pPr>
              <w:spacing w:after="20"/>
              <w:ind w:left="20"/>
              <w:jc w:val="both"/>
            </w:pPr>
            <w:r>
              <w:rPr>
                <w:rFonts w:ascii="Times New Roman"/>
                <w:b w:val="false"/>
                <w:i w:val="false"/>
                <w:color w:val="000000"/>
                <w:sz w:val="20"/>
              </w:rPr>
              <w:t>покупные полуфабрикаты и комплектующие изделия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p>
            <w:pPr>
              <w:spacing w:after="20"/>
              <w:ind w:left="20"/>
              <w:jc w:val="both"/>
            </w:pPr>
            <w:r>
              <w:rPr>
                <w:rFonts w:ascii="Times New Roman"/>
                <w:b w:val="false"/>
                <w:i w:val="false"/>
                <w:color w:val="000000"/>
                <w:sz w:val="20"/>
              </w:rPr>
              <w:t>топливо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p>
            <w:pPr>
              <w:spacing w:after="20"/>
              <w:ind w:left="20"/>
              <w:jc w:val="both"/>
            </w:pPr>
            <w:r>
              <w:rPr>
                <w:rFonts w:ascii="Times New Roman"/>
                <w:b w:val="false"/>
                <w:i w:val="false"/>
                <w:color w:val="000000"/>
                <w:sz w:val="20"/>
              </w:rPr>
              <w:t>энергия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материалдар</w:t>
            </w:r>
          </w:p>
          <w:p>
            <w:pPr>
              <w:spacing w:after="20"/>
              <w:ind w:left="20"/>
              <w:jc w:val="both"/>
            </w:pPr>
            <w:r>
              <w:rPr>
                <w:rFonts w:ascii="Times New Roman"/>
                <w:b w:val="false"/>
                <w:i w:val="false"/>
                <w:color w:val="000000"/>
                <w:sz w:val="20"/>
              </w:rPr>
              <w:t>прочие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барлығы</w:t>
            </w:r>
          </w:p>
          <w:p>
            <w:pPr>
              <w:spacing w:after="20"/>
              <w:ind w:left="20"/>
              <w:jc w:val="both"/>
            </w:pPr>
            <w:r>
              <w:rPr>
                <w:rFonts w:ascii="Times New Roman"/>
                <w:b w:val="false"/>
                <w:i w:val="false"/>
                <w:color w:val="000000"/>
                <w:sz w:val="20"/>
              </w:rPr>
              <w:t>Амортизация,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жалақы қоры, барлығы</w:t>
            </w:r>
          </w:p>
          <w:p>
            <w:pPr>
              <w:spacing w:after="20"/>
              <w:ind w:left="20"/>
              <w:jc w:val="both"/>
            </w:pPr>
            <w:r>
              <w:rPr>
                <w:rFonts w:ascii="Times New Roman"/>
                <w:b w:val="false"/>
                <w:i w:val="false"/>
                <w:color w:val="000000"/>
                <w:sz w:val="20"/>
              </w:rPr>
              <w:t>Фонд заработной платы работников,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из него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есептелгені</w:t>
            </w:r>
          </w:p>
          <w:p>
            <w:pPr>
              <w:spacing w:after="20"/>
              <w:ind w:left="20"/>
              <w:jc w:val="both"/>
            </w:pPr>
            <w:r>
              <w:rPr>
                <w:rFonts w:ascii="Times New Roman"/>
                <w:b w:val="false"/>
                <w:i w:val="false"/>
                <w:color w:val="000000"/>
                <w:sz w:val="20"/>
              </w:rPr>
              <w:t>начислено женщинам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қаражаты есебінен қызметкерлерге ақшалай жәрдемақы</w:t>
            </w:r>
          </w:p>
          <w:p>
            <w:pPr>
              <w:spacing w:after="20"/>
              <w:ind w:left="20"/>
              <w:jc w:val="both"/>
            </w:pPr>
            <w:r>
              <w:rPr>
                <w:rFonts w:ascii="Times New Roman"/>
                <w:b w:val="false"/>
                <w:i w:val="false"/>
                <w:color w:val="000000"/>
                <w:sz w:val="20"/>
              </w:rPr>
              <w:t>Денежные пособия работникам за счет средств предприятия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w:t>
            </w:r>
          </w:p>
          <w:p>
            <w:pPr>
              <w:spacing w:after="20"/>
              <w:ind w:left="20"/>
              <w:jc w:val="both"/>
            </w:pPr>
            <w:r>
              <w:rPr>
                <w:rFonts w:ascii="Times New Roman"/>
                <w:b w:val="false"/>
                <w:i w:val="false"/>
                <w:color w:val="000000"/>
                <w:sz w:val="20"/>
              </w:rPr>
              <w:t>Прочие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шығысқа жатқызылатын салықтар мен басқа да міндетті төлемдер (корпоративтік табыс салығынсыз, акциздерсіз және ҚҚС</w:t>
            </w:r>
            <w:r>
              <w:rPr>
                <w:rFonts w:ascii="Times New Roman"/>
                <w:b w:val="false"/>
                <w:i w:val="false"/>
                <w:color w:val="000000"/>
                <w:vertAlign w:val="superscript"/>
              </w:rPr>
              <w:t>2</w:t>
            </w:r>
            <w:r>
              <w:rPr>
                <w:rFonts w:ascii="Times New Roman"/>
                <w:b w:val="false"/>
                <w:i w:val="false"/>
                <w:color w:val="000000"/>
                <w:sz w:val="20"/>
              </w:rPr>
              <w:t>-сыз) – барлығы</w:t>
            </w:r>
          </w:p>
          <w:p>
            <w:pPr>
              <w:spacing w:after="20"/>
              <w:ind w:left="20"/>
              <w:jc w:val="both"/>
            </w:pPr>
            <w:r>
              <w:rPr>
                <w:rFonts w:ascii="Times New Roman"/>
                <w:b w:val="false"/>
                <w:i w:val="false"/>
                <w:color w:val="000000"/>
                <w:sz w:val="20"/>
              </w:rPr>
              <w:t>налоги и другие обязательные платежи, относимые на расходы (без корпоративного подоходного налога, акцизов и НДС</w:t>
            </w:r>
            <w:r>
              <w:rPr>
                <w:rFonts w:ascii="Times New Roman"/>
                <w:b w:val="false"/>
                <w:i w:val="false"/>
                <w:color w:val="000000"/>
                <w:vertAlign w:val="superscript"/>
              </w:rPr>
              <w:t>2</w:t>
            </w:r>
            <w:r>
              <w:rPr>
                <w:rFonts w:ascii="Times New Roman"/>
                <w:b w:val="false"/>
                <w:i w:val="false"/>
                <w:color w:val="000000"/>
                <w:sz w:val="20"/>
              </w:rPr>
              <w:t>) –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p>
            <w:pPr>
              <w:spacing w:after="20"/>
              <w:ind w:left="20"/>
              <w:jc w:val="both"/>
            </w:pPr>
            <w:r>
              <w:rPr>
                <w:rFonts w:ascii="Times New Roman"/>
                <w:b w:val="false"/>
                <w:i w:val="false"/>
                <w:color w:val="000000"/>
                <w:sz w:val="20"/>
              </w:rPr>
              <w:t>из них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сақтандыру бойынша аударымдар</w:t>
            </w:r>
          </w:p>
          <w:p>
            <w:pPr>
              <w:spacing w:after="20"/>
              <w:ind w:left="20"/>
              <w:jc w:val="both"/>
            </w:pPr>
            <w:r>
              <w:rPr>
                <w:rFonts w:ascii="Times New Roman"/>
                <w:b w:val="false"/>
                <w:i w:val="false"/>
                <w:color w:val="000000"/>
                <w:sz w:val="20"/>
              </w:rPr>
              <w:t>отчисления по социальному страхованию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іссапар кезіндегі тәулікақы</w:t>
            </w:r>
          </w:p>
          <w:p>
            <w:pPr>
              <w:spacing w:after="20"/>
              <w:ind w:left="20"/>
              <w:jc w:val="both"/>
            </w:pPr>
            <w:r>
              <w:rPr>
                <w:rFonts w:ascii="Times New Roman"/>
                <w:b w:val="false"/>
                <w:i w:val="false"/>
                <w:color w:val="000000"/>
                <w:sz w:val="20"/>
              </w:rPr>
              <w:t>суточные во время служебных командировок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қарызы бойынша сыйақылар</w:t>
            </w:r>
          </w:p>
          <w:p>
            <w:pPr>
              <w:spacing w:after="20"/>
              <w:ind w:left="20"/>
              <w:jc w:val="both"/>
            </w:pPr>
            <w:r>
              <w:rPr>
                <w:rFonts w:ascii="Times New Roman"/>
                <w:b w:val="false"/>
                <w:i w:val="false"/>
                <w:color w:val="000000"/>
                <w:sz w:val="20"/>
              </w:rPr>
              <w:t>вознаграждения по банковскому займу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шығындар</w:t>
            </w:r>
          </w:p>
          <w:p>
            <w:pPr>
              <w:spacing w:after="20"/>
              <w:ind w:left="20"/>
              <w:jc w:val="both"/>
            </w:pPr>
            <w:r>
              <w:rPr>
                <w:rFonts w:ascii="Times New Roman"/>
                <w:b w:val="false"/>
                <w:i w:val="false"/>
                <w:color w:val="000000"/>
                <w:sz w:val="20"/>
              </w:rPr>
              <w:t>другие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барлығы</w:t>
            </w:r>
          </w:p>
          <w:p>
            <w:pPr>
              <w:spacing w:after="20"/>
              <w:ind w:left="20"/>
              <w:jc w:val="both"/>
            </w:pPr>
            <w:r>
              <w:rPr>
                <w:rFonts w:ascii="Times New Roman"/>
                <w:b w:val="false"/>
                <w:i w:val="false"/>
                <w:color w:val="000000"/>
                <w:sz w:val="20"/>
              </w:rPr>
              <w:t>Расходы,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2" w:id="17"/>
      <w:r>
        <w:rPr>
          <w:rFonts w:ascii="Times New Roman"/>
          <w:b w:val="false"/>
          <w:i w:val="false"/>
          <w:color w:val="000000"/>
          <w:sz w:val="28"/>
        </w:rPr>
        <w:t>
      Ескертпе:</w:t>
      </w:r>
    </w:p>
    <w:bookmarkEnd w:id="17"/>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2</w:t>
      </w:r>
      <w:r>
        <w:rPr>
          <w:rFonts w:ascii="Times New Roman"/>
          <w:b w:val="false"/>
          <w:i w:val="false"/>
          <w:color w:val="000000"/>
          <w:sz w:val="28"/>
        </w:rPr>
        <w:t>ҚҚС – қосылған құн салығы</w:t>
      </w:r>
    </w:p>
    <w:p>
      <w:pPr>
        <w:spacing w:after="0"/>
        <w:ind w:left="0"/>
        <w:jc w:val="both"/>
      </w:pPr>
      <w:r>
        <w:rPr>
          <w:rFonts w:ascii="Times New Roman"/>
          <w:b w:val="false"/>
          <w:i w:val="false"/>
          <w:color w:val="000000"/>
          <w:vertAlign w:val="superscript"/>
        </w:rPr>
        <w:t>2</w:t>
      </w:r>
      <w:r>
        <w:rPr>
          <w:rFonts w:ascii="Times New Roman"/>
          <w:b w:val="false"/>
          <w:i w:val="false"/>
          <w:color w:val="000000"/>
          <w:sz w:val="28"/>
        </w:rPr>
        <w:t>НДС – налог на добавленную стоимость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Бюджеттен субсидиялар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46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346200" cy="304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Субсидии из бюджета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Келесі жылы ҒЗТКЖ</w:t>
            </w:r>
            <w:r>
              <w:rPr>
                <w:rFonts w:ascii="Times New Roman"/>
                <w:b w:val="false"/>
                <w:i w:val="false"/>
                <w:color w:val="000000"/>
                <w:vertAlign w:val="superscript"/>
              </w:rPr>
              <w:t>3</w:t>
            </w:r>
            <w:r>
              <w:rPr>
                <w:rFonts w:ascii="Times New Roman"/>
                <w:b w:val="false"/>
                <w:i w:val="false"/>
                <w:color w:val="000000"/>
                <w:sz w:val="20"/>
              </w:rPr>
              <w:t xml:space="preserve"> -ны жоспарлайсыз 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68300" cy="2667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683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Планируете ли Вы НИОКР</w:t>
            </w:r>
            <w:r>
              <w:rPr>
                <w:rFonts w:ascii="Times New Roman"/>
                <w:b w:val="false"/>
                <w:i w:val="false"/>
                <w:color w:val="000000"/>
                <w:vertAlign w:val="superscript"/>
              </w:rPr>
              <w:t>3</w:t>
            </w:r>
            <w:r>
              <w:rPr>
                <w:rFonts w:ascii="Times New Roman"/>
                <w:b w:val="false"/>
                <w:i w:val="false"/>
                <w:color w:val="000000"/>
                <w:sz w:val="20"/>
              </w:rPr>
              <w:t xml:space="preserve"> в следующем году?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3" w:id="18"/>
      <w:r>
        <w:rPr>
          <w:rFonts w:ascii="Times New Roman"/>
          <w:b w:val="false"/>
          <w:i w:val="false"/>
          <w:color w:val="000000"/>
          <w:sz w:val="28"/>
        </w:rPr>
        <w:t>
      Ескертпе:</w:t>
      </w:r>
    </w:p>
    <w:bookmarkEnd w:id="18"/>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3</w:t>
      </w:r>
      <w:r>
        <w:rPr>
          <w:rFonts w:ascii="Times New Roman"/>
          <w:b w:val="false"/>
          <w:i w:val="false"/>
          <w:color w:val="000000"/>
          <w:sz w:val="28"/>
        </w:rPr>
        <w:t>ҒЗТКЖ – ғылыми-зерттеу және тәжірбиелік-конструкторлық жұмыстар</w:t>
      </w:r>
    </w:p>
    <w:p>
      <w:pPr>
        <w:spacing w:after="0"/>
        <w:ind w:left="0"/>
        <w:jc w:val="both"/>
      </w:pPr>
      <w:r>
        <w:rPr>
          <w:rFonts w:ascii="Times New Roman"/>
          <w:b w:val="false"/>
          <w:i w:val="false"/>
          <w:color w:val="000000"/>
          <w:vertAlign w:val="superscript"/>
        </w:rPr>
        <w:t>3</w:t>
      </w:r>
      <w:r>
        <w:rPr>
          <w:rFonts w:ascii="Times New Roman"/>
          <w:b w:val="false"/>
          <w:i w:val="false"/>
          <w:color w:val="000000"/>
          <w:sz w:val="28"/>
        </w:rPr>
        <w:t>НИОКР – научно-исследовательские и опытно-конструкторские работы</w:t>
      </w:r>
    </w:p>
    <w:bookmarkStart w:name="z34" w:id="19"/>
    <w:p>
      <w:pPr>
        <w:spacing w:after="0"/>
        <w:ind w:left="0"/>
        <w:jc w:val="both"/>
      </w:pPr>
      <w:r>
        <w:rPr>
          <w:rFonts w:ascii="Times New Roman"/>
          <w:b w:val="false"/>
          <w:i w:val="false"/>
          <w:color w:val="000000"/>
          <w:sz w:val="28"/>
        </w:rPr>
        <w:t>
      4. Кәсіпорынның қаржы-шаруашылық қызметінің нәтижесін көрсетіңіз, мың теңге</w:t>
      </w:r>
    </w:p>
    <w:bookmarkEnd w:id="19"/>
    <w:bookmarkStart w:name="z35" w:id="20"/>
    <w:p>
      <w:pPr>
        <w:spacing w:after="0"/>
        <w:ind w:left="0"/>
        <w:jc w:val="both"/>
      </w:pPr>
      <w:r>
        <w:rPr>
          <w:rFonts w:ascii="Times New Roman"/>
          <w:b w:val="false"/>
          <w:i w:val="false"/>
          <w:color w:val="000000"/>
          <w:sz w:val="28"/>
        </w:rPr>
        <w:t>
      Укажите результат финансово-хозяйственной деятельности предприятия, тысяч тенге</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w:t>
            </w:r>
          </w:p>
          <w:p>
            <w:pPr>
              <w:spacing w:after="20"/>
              <w:ind w:left="20"/>
              <w:jc w:val="both"/>
            </w:pPr>
            <w:r>
              <w:rPr>
                <w:rFonts w:ascii="Times New Roman"/>
                <w:b w:val="false"/>
                <w:i w:val="false"/>
                <w:color w:val="000000"/>
                <w:sz w:val="20"/>
              </w:rPr>
              <w:t>За отчетный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өткізу мен қызметтерді көрсетуден түскен кіріс</w:t>
            </w:r>
          </w:p>
          <w:p>
            <w:pPr>
              <w:spacing w:after="20"/>
              <w:ind w:left="20"/>
              <w:jc w:val="both"/>
            </w:pPr>
            <w:r>
              <w:rPr>
                <w:rFonts w:ascii="Times New Roman"/>
                <w:b w:val="false"/>
                <w:i w:val="false"/>
                <w:color w:val="000000"/>
                <w:sz w:val="20"/>
              </w:rPr>
              <w:t>Доход от реализации продукции и оказания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қайта сату үшін сатып алынған тауарларды өткізуден түскен кіріс</w:t>
            </w:r>
          </w:p>
          <w:p>
            <w:pPr>
              <w:spacing w:after="20"/>
              <w:ind w:left="20"/>
              <w:jc w:val="both"/>
            </w:pPr>
            <w:r>
              <w:rPr>
                <w:rFonts w:ascii="Times New Roman"/>
                <w:b w:val="false"/>
                <w:i w:val="false"/>
                <w:color w:val="000000"/>
                <w:sz w:val="20"/>
              </w:rPr>
              <w:t>из него доход от реализации товаров, приобретенных для перепродажи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өнім мен көрсетілген қызметтердің өзіндік құны</w:t>
            </w:r>
          </w:p>
          <w:p>
            <w:pPr>
              <w:spacing w:after="20"/>
              <w:ind w:left="20"/>
              <w:jc w:val="both"/>
            </w:pPr>
            <w:r>
              <w:rPr>
                <w:rFonts w:ascii="Times New Roman"/>
                <w:b w:val="false"/>
                <w:i w:val="false"/>
                <w:color w:val="000000"/>
                <w:sz w:val="20"/>
              </w:rPr>
              <w:t>Себестоимость реализованной продукции и оказанных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w:t>
            </w:r>
          </w:p>
          <w:p>
            <w:pPr>
              <w:spacing w:after="20"/>
              <w:ind w:left="20"/>
              <w:jc w:val="both"/>
            </w:pPr>
            <w:r>
              <w:rPr>
                <w:rFonts w:ascii="Times New Roman"/>
                <w:b w:val="false"/>
                <w:i w:val="false"/>
                <w:color w:val="000000"/>
                <w:sz w:val="20"/>
              </w:rPr>
              <w:t>Валовая прибыль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Қаржыландырудан түскен кірістер</w:t>
            </w:r>
          </w:p>
          <w:p>
            <w:pPr>
              <w:spacing w:after="20"/>
              <w:ind w:left="20"/>
              <w:jc w:val="both"/>
            </w:pPr>
            <w:r>
              <w:rPr>
                <w:rFonts w:ascii="Times New Roman"/>
                <w:b w:val="false"/>
                <w:i w:val="false"/>
                <w:color w:val="000000"/>
                <w:sz w:val="20"/>
              </w:rPr>
              <w:t>Доходы от финансирования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кірістер</w:t>
            </w:r>
          </w:p>
          <w:p>
            <w:pPr>
              <w:spacing w:after="20"/>
              <w:ind w:left="20"/>
              <w:jc w:val="both"/>
            </w:pPr>
            <w:r>
              <w:rPr>
                <w:rFonts w:ascii="Times New Roman"/>
                <w:b w:val="false"/>
                <w:i w:val="false"/>
                <w:color w:val="000000"/>
                <w:sz w:val="20"/>
              </w:rPr>
              <w:t>Прочие доходы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p>
            <w:pPr>
              <w:spacing w:after="20"/>
              <w:ind w:left="20"/>
              <w:jc w:val="both"/>
            </w:pPr>
            <w:r>
              <w:rPr>
                <w:rFonts w:ascii="Times New Roman"/>
                <w:b w:val="false"/>
                <w:i w:val="false"/>
                <w:color w:val="000000"/>
                <w:sz w:val="20"/>
              </w:rPr>
              <w:t>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шығуынан түскен кіріс</w:t>
            </w:r>
          </w:p>
          <w:p>
            <w:pPr>
              <w:spacing w:after="20"/>
              <w:ind w:left="20"/>
              <w:jc w:val="both"/>
            </w:pPr>
            <w:r>
              <w:rPr>
                <w:rFonts w:ascii="Times New Roman"/>
                <w:b w:val="false"/>
                <w:i w:val="false"/>
                <w:color w:val="000000"/>
                <w:sz w:val="20"/>
              </w:rPr>
              <w:t>доходы от выбытия активов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айырмадан түскен кірістер</w:t>
            </w:r>
          </w:p>
          <w:p>
            <w:pPr>
              <w:spacing w:after="20"/>
              <w:ind w:left="20"/>
              <w:jc w:val="both"/>
            </w:pPr>
            <w:r>
              <w:rPr>
                <w:rFonts w:ascii="Times New Roman"/>
                <w:b w:val="false"/>
                <w:i w:val="false"/>
                <w:color w:val="000000"/>
                <w:sz w:val="20"/>
              </w:rPr>
              <w:t>доходы от курсовой разницы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өткізу мен қызметтерді көрсету бойынша шығыстар</w:t>
            </w:r>
          </w:p>
          <w:p>
            <w:pPr>
              <w:spacing w:after="20"/>
              <w:ind w:left="20"/>
              <w:jc w:val="both"/>
            </w:pPr>
            <w:r>
              <w:rPr>
                <w:rFonts w:ascii="Times New Roman"/>
                <w:b w:val="false"/>
                <w:i w:val="false"/>
                <w:color w:val="000000"/>
                <w:sz w:val="20"/>
              </w:rPr>
              <w:t>Расходы по реализации продукции и оказанию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w:t>
            </w:r>
          </w:p>
          <w:p>
            <w:pPr>
              <w:spacing w:after="20"/>
              <w:ind w:left="20"/>
              <w:jc w:val="both"/>
            </w:pPr>
            <w:r>
              <w:rPr>
                <w:rFonts w:ascii="Times New Roman"/>
                <w:b w:val="false"/>
                <w:i w:val="false"/>
                <w:color w:val="000000"/>
                <w:sz w:val="20"/>
              </w:rPr>
              <w:t>Административные расходы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Қаржыландыруға жұмсалған шығыстар</w:t>
            </w:r>
          </w:p>
          <w:p>
            <w:pPr>
              <w:spacing w:after="20"/>
              <w:ind w:left="20"/>
              <w:jc w:val="both"/>
            </w:pPr>
            <w:r>
              <w:rPr>
                <w:rFonts w:ascii="Times New Roman"/>
                <w:b w:val="false"/>
                <w:i w:val="false"/>
                <w:color w:val="000000"/>
                <w:sz w:val="20"/>
              </w:rPr>
              <w:t>Расходы на финансирование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шығыстар</w:t>
            </w:r>
          </w:p>
          <w:p>
            <w:pPr>
              <w:spacing w:after="20"/>
              <w:ind w:left="20"/>
              <w:jc w:val="both"/>
            </w:pPr>
            <w:r>
              <w:rPr>
                <w:rFonts w:ascii="Times New Roman"/>
                <w:b w:val="false"/>
                <w:i w:val="false"/>
                <w:color w:val="000000"/>
                <w:sz w:val="20"/>
              </w:rPr>
              <w:t>Прочие расходы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салынғанға дейінгі пайда (залал)</w:t>
            </w:r>
          </w:p>
          <w:p>
            <w:pPr>
              <w:spacing w:after="20"/>
              <w:ind w:left="20"/>
              <w:jc w:val="both"/>
            </w:pPr>
            <w:r>
              <w:rPr>
                <w:rFonts w:ascii="Times New Roman"/>
                <w:b w:val="false"/>
                <w:i w:val="false"/>
                <w:color w:val="000000"/>
                <w:sz w:val="20"/>
              </w:rPr>
              <w:t>Прибыль (убыток) до налогообложения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 бойынша шығыстар</w:t>
            </w:r>
          </w:p>
          <w:p>
            <w:pPr>
              <w:spacing w:after="20"/>
              <w:ind w:left="20"/>
              <w:jc w:val="both"/>
            </w:pPr>
            <w:r>
              <w:rPr>
                <w:rFonts w:ascii="Times New Roman"/>
                <w:b w:val="false"/>
                <w:i w:val="false"/>
                <w:color w:val="000000"/>
                <w:sz w:val="20"/>
              </w:rPr>
              <w:t>Расходы по корпоративному подоходному налогу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пайда (залал)</w:t>
            </w:r>
          </w:p>
          <w:p>
            <w:pPr>
              <w:spacing w:after="20"/>
              <w:ind w:left="20"/>
              <w:jc w:val="both"/>
            </w:pPr>
            <w:r>
              <w:rPr>
                <w:rFonts w:ascii="Times New Roman"/>
                <w:b w:val="false"/>
                <w:i w:val="false"/>
                <w:color w:val="000000"/>
                <w:sz w:val="20"/>
              </w:rPr>
              <w:t>Итоговая прибыль (убыток)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 w:id="21"/>
    <w:p>
      <w:pPr>
        <w:spacing w:after="0"/>
        <w:ind w:left="0"/>
        <w:jc w:val="both"/>
      </w:pPr>
      <w:r>
        <w:rPr>
          <w:rFonts w:ascii="Times New Roman"/>
          <w:b w:val="false"/>
          <w:i w:val="false"/>
          <w:color w:val="000000"/>
          <w:sz w:val="28"/>
        </w:rPr>
        <w:t>
      5. Бухгалтерлік баланс көрсеткіштері бойынша ақпаратты көрсетіңіз, мың теңге</w:t>
      </w:r>
    </w:p>
    <w:bookmarkEnd w:id="21"/>
    <w:bookmarkStart w:name="z37" w:id="22"/>
    <w:p>
      <w:pPr>
        <w:spacing w:after="0"/>
        <w:ind w:left="0"/>
        <w:jc w:val="both"/>
      </w:pPr>
      <w:r>
        <w:rPr>
          <w:rFonts w:ascii="Times New Roman"/>
          <w:b w:val="false"/>
          <w:i w:val="false"/>
          <w:color w:val="000000"/>
          <w:sz w:val="28"/>
        </w:rPr>
        <w:t>
      Укажите информацию по показателям бухгалтерского баланса, тысяч тенге</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w:t>
            </w:r>
          </w:p>
          <w:p>
            <w:pPr>
              <w:spacing w:after="20"/>
              <w:ind w:left="20"/>
              <w:jc w:val="both"/>
            </w:pPr>
            <w:r>
              <w:rPr>
                <w:rFonts w:ascii="Times New Roman"/>
                <w:b w:val="false"/>
                <w:i w:val="false"/>
                <w:color w:val="000000"/>
                <w:sz w:val="20"/>
              </w:rPr>
              <w:t>На конец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w:t>
            </w:r>
          </w:p>
          <w:p>
            <w:pPr>
              <w:spacing w:after="20"/>
              <w:ind w:left="20"/>
              <w:jc w:val="both"/>
            </w:pPr>
            <w:r>
              <w:rPr>
                <w:rFonts w:ascii="Times New Roman"/>
                <w:b w:val="false"/>
                <w:i w:val="false"/>
                <w:color w:val="000000"/>
                <w:sz w:val="20"/>
              </w:rPr>
              <w:t>На начало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w:t>
            </w:r>
          </w:p>
          <w:p>
            <w:pPr>
              <w:spacing w:after="20"/>
              <w:ind w:left="20"/>
              <w:jc w:val="both"/>
            </w:pPr>
            <w:r>
              <w:rPr>
                <w:rFonts w:ascii="Times New Roman"/>
                <w:b w:val="false"/>
                <w:i w:val="false"/>
                <w:color w:val="000000"/>
                <w:sz w:val="20"/>
              </w:rPr>
              <w:t>Денежные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ақшалай қаражат</w:t>
            </w:r>
          </w:p>
          <w:p>
            <w:pPr>
              <w:spacing w:after="20"/>
              <w:ind w:left="20"/>
              <w:jc w:val="both"/>
            </w:pPr>
            <w:r>
              <w:rPr>
                <w:rFonts w:ascii="Times New Roman"/>
                <w:b w:val="false"/>
                <w:i w:val="false"/>
                <w:color w:val="000000"/>
                <w:sz w:val="20"/>
              </w:rPr>
              <w:t>денежные средства в кассе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банк шоттарындағы ақшалай қаражаттар</w:t>
            </w:r>
          </w:p>
          <w:p>
            <w:pPr>
              <w:spacing w:after="20"/>
              <w:ind w:left="20"/>
              <w:jc w:val="both"/>
            </w:pPr>
            <w:r>
              <w:rPr>
                <w:rFonts w:ascii="Times New Roman"/>
                <w:b w:val="false"/>
                <w:i w:val="false"/>
                <w:color w:val="000000"/>
                <w:sz w:val="20"/>
              </w:rPr>
              <w:t>денежные средства на текущих банковских счетах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ақшалай қаражаттар</w:t>
            </w:r>
          </w:p>
          <w:p>
            <w:pPr>
              <w:spacing w:after="20"/>
              <w:ind w:left="20"/>
              <w:jc w:val="both"/>
            </w:pPr>
            <w:r>
              <w:rPr>
                <w:rFonts w:ascii="Times New Roman"/>
                <w:b w:val="false"/>
                <w:i w:val="false"/>
                <w:color w:val="000000"/>
                <w:sz w:val="20"/>
              </w:rPr>
              <w:t>прочие денежные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қаржылық инвестициялар</w:t>
            </w:r>
          </w:p>
          <w:p>
            <w:pPr>
              <w:spacing w:after="20"/>
              <w:ind w:left="20"/>
              <w:jc w:val="both"/>
            </w:pPr>
            <w:r>
              <w:rPr>
                <w:rFonts w:ascii="Times New Roman"/>
                <w:b w:val="false"/>
                <w:i w:val="false"/>
                <w:color w:val="000000"/>
                <w:sz w:val="20"/>
              </w:rPr>
              <w:t>Краткосрочные финансовые инвестиции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дебиторлық берешек</w:t>
            </w:r>
          </w:p>
          <w:p>
            <w:pPr>
              <w:spacing w:after="20"/>
              <w:ind w:left="20"/>
              <w:jc w:val="both"/>
            </w:pPr>
            <w:r>
              <w:rPr>
                <w:rFonts w:ascii="Times New Roman"/>
                <w:b w:val="false"/>
                <w:i w:val="false"/>
                <w:color w:val="000000"/>
                <w:sz w:val="20"/>
              </w:rPr>
              <w:t>Краткосрочная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p>
            <w:pPr>
              <w:spacing w:after="20"/>
              <w:ind w:left="20"/>
              <w:jc w:val="both"/>
            </w:pPr>
            <w:r>
              <w:rPr>
                <w:rFonts w:ascii="Times New Roman"/>
                <w:b w:val="false"/>
                <w:i w:val="false"/>
                <w:color w:val="000000"/>
                <w:sz w:val="20"/>
              </w:rPr>
              <w:t>Запасы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сатуға арналған тауарлар</w:t>
            </w:r>
          </w:p>
          <w:p>
            <w:pPr>
              <w:spacing w:after="20"/>
              <w:ind w:left="20"/>
              <w:jc w:val="both"/>
            </w:pPr>
            <w:r>
              <w:rPr>
                <w:rFonts w:ascii="Times New Roman"/>
                <w:b w:val="false"/>
                <w:i w:val="false"/>
                <w:color w:val="000000"/>
                <w:sz w:val="20"/>
              </w:rPr>
              <w:t>товары для перепродажи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өнімдер</w:t>
            </w:r>
          </w:p>
          <w:p>
            <w:pPr>
              <w:spacing w:after="20"/>
              <w:ind w:left="20"/>
              <w:jc w:val="both"/>
            </w:pPr>
            <w:r>
              <w:rPr>
                <w:rFonts w:ascii="Times New Roman"/>
                <w:b w:val="false"/>
                <w:i w:val="false"/>
                <w:color w:val="000000"/>
                <w:sz w:val="20"/>
              </w:rPr>
              <w:t>готовая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материалдар</w:t>
            </w:r>
          </w:p>
          <w:p>
            <w:pPr>
              <w:spacing w:after="20"/>
              <w:ind w:left="20"/>
              <w:jc w:val="both"/>
            </w:pPr>
            <w:r>
              <w:rPr>
                <w:rFonts w:ascii="Times New Roman"/>
                <w:b w:val="false"/>
                <w:i w:val="false"/>
                <w:color w:val="000000"/>
                <w:sz w:val="20"/>
              </w:rPr>
              <w:t xml:space="preserve">сырье и материалы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өндіріс</w:t>
            </w:r>
          </w:p>
          <w:p>
            <w:pPr>
              <w:spacing w:after="20"/>
              <w:ind w:left="20"/>
              <w:jc w:val="both"/>
            </w:pPr>
            <w:r>
              <w:rPr>
                <w:rFonts w:ascii="Times New Roman"/>
                <w:b w:val="false"/>
                <w:i w:val="false"/>
                <w:color w:val="000000"/>
                <w:sz w:val="20"/>
              </w:rPr>
              <w:t>незавершенное производство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өсірілетін биологиялық ресурстардың аяқталмаған өндірісі</w:t>
            </w:r>
          </w:p>
          <w:p>
            <w:pPr>
              <w:spacing w:after="20"/>
              <w:ind w:left="20"/>
              <w:jc w:val="both"/>
            </w:pPr>
            <w:r>
              <w:rPr>
                <w:rFonts w:ascii="Times New Roman"/>
                <w:b w:val="false"/>
                <w:i w:val="false"/>
                <w:color w:val="000000"/>
                <w:sz w:val="20"/>
              </w:rPr>
              <w:t>из него незавершенное производство культивируемых биологических ресурсов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қысқа мерзімді активтер</w:t>
            </w:r>
          </w:p>
          <w:p>
            <w:pPr>
              <w:spacing w:after="20"/>
              <w:ind w:left="20"/>
              <w:jc w:val="both"/>
            </w:pPr>
            <w:r>
              <w:rPr>
                <w:rFonts w:ascii="Times New Roman"/>
                <w:b w:val="false"/>
                <w:i w:val="false"/>
                <w:color w:val="000000"/>
                <w:sz w:val="20"/>
              </w:rPr>
              <w:t>Прочие краткосрочные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активтер жиынтығы</w:t>
            </w:r>
          </w:p>
          <w:p>
            <w:pPr>
              <w:spacing w:after="20"/>
              <w:ind w:left="20"/>
              <w:jc w:val="both"/>
            </w:pPr>
            <w:r>
              <w:rPr>
                <w:rFonts w:ascii="Times New Roman"/>
                <w:b w:val="false"/>
                <w:i w:val="false"/>
                <w:color w:val="000000"/>
                <w:sz w:val="20"/>
              </w:rPr>
              <w:t>Итого краткосрочных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инвестициялар</w:t>
            </w:r>
          </w:p>
          <w:p>
            <w:pPr>
              <w:spacing w:after="20"/>
              <w:ind w:left="20"/>
              <w:jc w:val="both"/>
            </w:pPr>
            <w:r>
              <w:rPr>
                <w:rFonts w:ascii="Times New Roman"/>
                <w:b w:val="false"/>
                <w:i w:val="false"/>
                <w:color w:val="000000"/>
                <w:sz w:val="20"/>
              </w:rPr>
              <w:t>Долгосрочные финансовые инвестиции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дебиторлық берешек</w:t>
            </w:r>
          </w:p>
          <w:p>
            <w:pPr>
              <w:spacing w:after="20"/>
              <w:ind w:left="20"/>
              <w:jc w:val="both"/>
            </w:pPr>
            <w:r>
              <w:rPr>
                <w:rFonts w:ascii="Times New Roman"/>
                <w:b w:val="false"/>
                <w:i w:val="false"/>
                <w:color w:val="000000"/>
                <w:sz w:val="20"/>
              </w:rPr>
              <w:t>Долгосрочная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p>
            <w:pPr>
              <w:spacing w:after="20"/>
              <w:ind w:left="20"/>
              <w:jc w:val="both"/>
            </w:pPr>
            <w:r>
              <w:rPr>
                <w:rFonts w:ascii="Times New Roman"/>
                <w:b w:val="false"/>
                <w:i w:val="false"/>
                <w:color w:val="000000"/>
                <w:sz w:val="20"/>
              </w:rPr>
              <w:t>Основные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w:t>
            </w:r>
          </w:p>
          <w:p>
            <w:pPr>
              <w:spacing w:after="20"/>
              <w:ind w:left="20"/>
              <w:jc w:val="both"/>
            </w:pPr>
            <w:r>
              <w:rPr>
                <w:rFonts w:ascii="Times New Roman"/>
                <w:b w:val="false"/>
                <w:i w:val="false"/>
                <w:color w:val="000000"/>
                <w:sz w:val="20"/>
              </w:rPr>
              <w:t>Биологические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p>
            <w:pPr>
              <w:spacing w:after="20"/>
              <w:ind w:left="20"/>
              <w:jc w:val="both"/>
            </w:pPr>
            <w:r>
              <w:rPr>
                <w:rFonts w:ascii="Times New Roman"/>
                <w:b w:val="false"/>
                <w:i w:val="false"/>
                <w:color w:val="000000"/>
                <w:sz w:val="20"/>
              </w:rPr>
              <w:t>Нематериальные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өзге активтер</w:t>
            </w:r>
          </w:p>
          <w:p>
            <w:pPr>
              <w:spacing w:after="20"/>
              <w:ind w:left="20"/>
              <w:jc w:val="both"/>
            </w:pPr>
            <w:r>
              <w:rPr>
                <w:rFonts w:ascii="Times New Roman"/>
                <w:b w:val="false"/>
                <w:i w:val="false"/>
                <w:color w:val="000000"/>
                <w:sz w:val="20"/>
              </w:rPr>
              <w:t>Прочие долгосрочные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аяқталмаған құрылыс</w:t>
            </w:r>
          </w:p>
          <w:p>
            <w:pPr>
              <w:spacing w:after="20"/>
              <w:ind w:left="20"/>
              <w:jc w:val="both"/>
            </w:pPr>
            <w:r>
              <w:rPr>
                <w:rFonts w:ascii="Times New Roman"/>
                <w:b w:val="false"/>
                <w:i w:val="false"/>
                <w:color w:val="000000"/>
                <w:sz w:val="20"/>
              </w:rPr>
              <w:t>из них незавершенное строительство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 жиынтығы</w:t>
            </w:r>
          </w:p>
          <w:p>
            <w:pPr>
              <w:spacing w:after="20"/>
              <w:ind w:left="20"/>
              <w:jc w:val="both"/>
            </w:pPr>
            <w:r>
              <w:rPr>
                <w:rFonts w:ascii="Times New Roman"/>
                <w:b w:val="false"/>
                <w:i w:val="false"/>
                <w:color w:val="000000"/>
                <w:sz w:val="20"/>
              </w:rPr>
              <w:t>Итого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(активтер)</w:t>
            </w:r>
          </w:p>
          <w:p>
            <w:pPr>
              <w:spacing w:after="20"/>
              <w:ind w:left="20"/>
              <w:jc w:val="both"/>
            </w:pPr>
            <w:r>
              <w:rPr>
                <w:rFonts w:ascii="Times New Roman"/>
                <w:b w:val="false"/>
                <w:i w:val="false"/>
                <w:color w:val="000000"/>
                <w:sz w:val="20"/>
              </w:rPr>
              <w:t>Баланс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қаржылық міндеттемелер</w:t>
            </w:r>
          </w:p>
          <w:p>
            <w:pPr>
              <w:spacing w:after="20"/>
              <w:ind w:left="20"/>
              <w:jc w:val="both"/>
            </w:pPr>
            <w:r>
              <w:rPr>
                <w:rFonts w:ascii="Times New Roman"/>
                <w:b w:val="false"/>
                <w:i w:val="false"/>
                <w:color w:val="000000"/>
                <w:sz w:val="20"/>
              </w:rPr>
              <w:t>Краткосрочные финансовые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қысқа мерзімді банк қарыздары</w:t>
            </w:r>
          </w:p>
          <w:p>
            <w:pPr>
              <w:spacing w:after="20"/>
              <w:ind w:left="20"/>
              <w:jc w:val="both"/>
            </w:pPr>
            <w:r>
              <w:rPr>
                <w:rFonts w:ascii="Times New Roman"/>
                <w:b w:val="false"/>
                <w:i w:val="false"/>
                <w:color w:val="000000"/>
                <w:sz w:val="20"/>
              </w:rPr>
              <w:t>из них краткосрочные банковские займы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бойынша міндеттемелер</w:t>
            </w:r>
          </w:p>
          <w:p>
            <w:pPr>
              <w:spacing w:after="20"/>
              <w:ind w:left="20"/>
              <w:jc w:val="both"/>
            </w:pPr>
            <w:r>
              <w:rPr>
                <w:rFonts w:ascii="Times New Roman"/>
                <w:b w:val="false"/>
                <w:i w:val="false"/>
                <w:color w:val="000000"/>
                <w:sz w:val="20"/>
              </w:rPr>
              <w:t>Обязательства по налогам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кредиторлық берешек</w:t>
            </w:r>
          </w:p>
          <w:p>
            <w:pPr>
              <w:spacing w:after="20"/>
              <w:ind w:left="20"/>
              <w:jc w:val="both"/>
            </w:pPr>
            <w:r>
              <w:rPr>
                <w:rFonts w:ascii="Times New Roman"/>
                <w:b w:val="false"/>
                <w:i w:val="false"/>
                <w:color w:val="000000"/>
                <w:sz w:val="20"/>
              </w:rPr>
              <w:t>Краткосрочная кредиторская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өзге міндеттемелер</w:t>
            </w:r>
          </w:p>
          <w:p>
            <w:pPr>
              <w:spacing w:after="20"/>
              <w:ind w:left="20"/>
              <w:jc w:val="both"/>
            </w:pPr>
            <w:r>
              <w:rPr>
                <w:rFonts w:ascii="Times New Roman"/>
                <w:b w:val="false"/>
                <w:i w:val="false"/>
                <w:color w:val="000000"/>
                <w:sz w:val="20"/>
              </w:rPr>
              <w:t>Прочие краткосрочные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міндеттемелер жиынтығы</w:t>
            </w:r>
          </w:p>
          <w:p>
            <w:pPr>
              <w:spacing w:after="20"/>
              <w:ind w:left="20"/>
              <w:jc w:val="both"/>
            </w:pPr>
            <w:r>
              <w:rPr>
                <w:rFonts w:ascii="Times New Roman"/>
                <w:b w:val="false"/>
                <w:i w:val="false"/>
                <w:color w:val="000000"/>
                <w:sz w:val="20"/>
              </w:rPr>
              <w:t xml:space="preserve">Итого краткосрочных обязательств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міндеттемелер</w:t>
            </w:r>
          </w:p>
          <w:p>
            <w:pPr>
              <w:spacing w:after="20"/>
              <w:ind w:left="20"/>
              <w:jc w:val="both"/>
            </w:pPr>
            <w:r>
              <w:rPr>
                <w:rFonts w:ascii="Times New Roman"/>
                <w:b w:val="false"/>
                <w:i w:val="false"/>
                <w:color w:val="000000"/>
                <w:sz w:val="20"/>
              </w:rPr>
              <w:t>Долгосрочные финансовые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ұзақ мерзімді банк қарыздары</w:t>
            </w:r>
          </w:p>
          <w:p>
            <w:pPr>
              <w:spacing w:after="20"/>
              <w:ind w:left="20"/>
              <w:jc w:val="both"/>
            </w:pPr>
            <w:r>
              <w:rPr>
                <w:rFonts w:ascii="Times New Roman"/>
                <w:b w:val="false"/>
                <w:i w:val="false"/>
                <w:color w:val="000000"/>
                <w:sz w:val="20"/>
              </w:rPr>
              <w:t>из них долгосрочные банковские займы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кредиторлық берешек</w:t>
            </w:r>
          </w:p>
          <w:p>
            <w:pPr>
              <w:spacing w:after="20"/>
              <w:ind w:left="20"/>
              <w:jc w:val="both"/>
            </w:pPr>
            <w:r>
              <w:rPr>
                <w:rFonts w:ascii="Times New Roman"/>
                <w:b w:val="false"/>
                <w:i w:val="false"/>
                <w:color w:val="000000"/>
                <w:sz w:val="20"/>
              </w:rPr>
              <w:t>Долгосрочная кредиторская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өзге де міндеттемелер</w:t>
            </w:r>
          </w:p>
          <w:p>
            <w:pPr>
              <w:spacing w:after="20"/>
              <w:ind w:left="20"/>
              <w:jc w:val="both"/>
            </w:pPr>
            <w:r>
              <w:rPr>
                <w:rFonts w:ascii="Times New Roman"/>
                <w:b w:val="false"/>
                <w:i w:val="false"/>
                <w:color w:val="000000"/>
                <w:sz w:val="20"/>
              </w:rPr>
              <w:t>Прочие долгосрочные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 жиынтығы</w:t>
            </w:r>
          </w:p>
          <w:p>
            <w:pPr>
              <w:spacing w:after="20"/>
              <w:ind w:left="20"/>
              <w:jc w:val="both"/>
            </w:pPr>
            <w:r>
              <w:rPr>
                <w:rFonts w:ascii="Times New Roman"/>
                <w:b w:val="false"/>
                <w:i w:val="false"/>
                <w:color w:val="000000"/>
                <w:sz w:val="20"/>
              </w:rPr>
              <w:t>Итого долгосрочных обязательств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(акционерлік) капитал</w:t>
            </w:r>
          </w:p>
          <w:p>
            <w:pPr>
              <w:spacing w:after="20"/>
              <w:ind w:left="20"/>
              <w:jc w:val="both"/>
            </w:pPr>
            <w:r>
              <w:rPr>
                <w:rFonts w:ascii="Times New Roman"/>
                <w:b w:val="false"/>
                <w:i w:val="false"/>
                <w:color w:val="000000"/>
                <w:sz w:val="20"/>
              </w:rPr>
              <w:t>Уставный (акционерный)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меншікті үлестік құралдар</w:t>
            </w:r>
          </w:p>
          <w:p>
            <w:pPr>
              <w:spacing w:after="20"/>
              <w:ind w:left="20"/>
              <w:jc w:val="both"/>
            </w:pPr>
            <w:r>
              <w:rPr>
                <w:rFonts w:ascii="Times New Roman"/>
                <w:b w:val="false"/>
                <w:i w:val="false"/>
                <w:color w:val="000000"/>
                <w:sz w:val="20"/>
              </w:rPr>
              <w:t>Выкупленные собственные долевые инструменты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Эмиссиялық табыс</w:t>
            </w:r>
          </w:p>
          <w:p>
            <w:pPr>
              <w:spacing w:after="20"/>
              <w:ind w:left="20"/>
              <w:jc w:val="both"/>
            </w:pPr>
            <w:r>
              <w:rPr>
                <w:rFonts w:ascii="Times New Roman"/>
                <w:b w:val="false"/>
                <w:i w:val="false"/>
                <w:color w:val="000000"/>
                <w:sz w:val="20"/>
              </w:rPr>
              <w:t>Эмиссионный доход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p>
            <w:pPr>
              <w:spacing w:after="20"/>
              <w:ind w:left="20"/>
              <w:jc w:val="both"/>
            </w:pPr>
            <w:r>
              <w:rPr>
                <w:rFonts w:ascii="Times New Roman"/>
                <w:b w:val="false"/>
                <w:i w:val="false"/>
                <w:color w:val="000000"/>
                <w:sz w:val="20"/>
              </w:rPr>
              <w:t>Резервы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табыс (орны толтырылмаған залал)</w:t>
            </w:r>
          </w:p>
          <w:p>
            <w:pPr>
              <w:spacing w:after="20"/>
              <w:ind w:left="20"/>
              <w:jc w:val="both"/>
            </w:pPr>
            <w:r>
              <w:rPr>
                <w:rFonts w:ascii="Times New Roman"/>
                <w:b w:val="false"/>
                <w:i w:val="false"/>
                <w:color w:val="000000"/>
                <w:sz w:val="20"/>
              </w:rPr>
              <w:t>Нераспределенная прибыль (непокрытый убыток)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Азшылық үлесі</w:t>
            </w:r>
          </w:p>
          <w:p>
            <w:pPr>
              <w:spacing w:after="20"/>
              <w:ind w:left="20"/>
              <w:jc w:val="both"/>
            </w:pPr>
            <w:r>
              <w:rPr>
                <w:rFonts w:ascii="Times New Roman"/>
                <w:b w:val="false"/>
                <w:i w:val="false"/>
                <w:color w:val="000000"/>
                <w:sz w:val="20"/>
              </w:rPr>
              <w:t>Доля меньшинства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жиыны</w:t>
            </w:r>
          </w:p>
          <w:p>
            <w:pPr>
              <w:spacing w:after="20"/>
              <w:ind w:left="20"/>
              <w:jc w:val="both"/>
            </w:pPr>
            <w:r>
              <w:rPr>
                <w:rFonts w:ascii="Times New Roman"/>
                <w:b w:val="false"/>
                <w:i w:val="false"/>
                <w:color w:val="000000"/>
                <w:sz w:val="20"/>
              </w:rPr>
              <w:t>Итого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(пассивтер)</w:t>
            </w:r>
          </w:p>
          <w:p>
            <w:pPr>
              <w:spacing w:after="20"/>
              <w:ind w:left="20"/>
              <w:jc w:val="both"/>
            </w:pPr>
            <w:r>
              <w:rPr>
                <w:rFonts w:ascii="Times New Roman"/>
                <w:b w:val="false"/>
                <w:i w:val="false"/>
                <w:color w:val="000000"/>
                <w:sz w:val="20"/>
              </w:rPr>
              <w:t>Баланс (пассивы)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8" w:id="23"/>
      <w:r>
        <w:rPr>
          <w:rFonts w:ascii="Times New Roman"/>
          <w:b w:val="false"/>
          <w:i w:val="false"/>
          <w:color w:val="000000"/>
          <w:sz w:val="28"/>
        </w:rPr>
        <w:t>
      6. Ақшалай қаражат қозғалысы туралы ақпаратты көрсетіңіз, мың теңге</w:t>
      </w:r>
    </w:p>
    <w:bookmarkEnd w:id="23"/>
    <w:p>
      <w:pPr>
        <w:spacing w:after="0"/>
        <w:ind w:left="0"/>
        <w:jc w:val="both"/>
      </w:pPr>
      <w:r>
        <w:rPr>
          <w:rFonts w:ascii="Times New Roman"/>
          <w:b w:val="false"/>
          <w:i w:val="false"/>
          <w:color w:val="000000"/>
          <w:sz w:val="28"/>
        </w:rPr>
        <w:t>Укажите информацию о движении денежных средств,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Код строки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Наименование показателей</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жасалатын операциялардан</w:t>
            </w:r>
          </w:p>
          <w:p>
            <w:pPr>
              <w:spacing w:after="20"/>
              <w:ind w:left="20"/>
              <w:jc w:val="both"/>
            </w:pPr>
            <w:r>
              <w:rPr>
                <w:rFonts w:ascii="Times New Roman"/>
                <w:b w:val="false"/>
                <w:i w:val="false"/>
                <w:color w:val="000000"/>
                <w:sz w:val="20"/>
              </w:rPr>
              <w:t>от операций в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 жасалатын операциялардан</w:t>
            </w:r>
          </w:p>
          <w:p>
            <w:pPr>
              <w:spacing w:after="20"/>
              <w:ind w:left="20"/>
              <w:jc w:val="both"/>
            </w:pPr>
            <w:r>
              <w:rPr>
                <w:rFonts w:ascii="Times New Roman"/>
                <w:b w:val="false"/>
                <w:i w:val="false"/>
                <w:color w:val="000000"/>
                <w:sz w:val="20"/>
              </w:rPr>
              <w:t>от операций в иностранной валюте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ақшалай қаражаттың қозғалысы</w:t>
            </w:r>
          </w:p>
          <w:p>
            <w:pPr>
              <w:spacing w:after="20"/>
              <w:ind w:left="20"/>
              <w:jc w:val="both"/>
            </w:pPr>
            <w:r>
              <w:rPr>
                <w:rFonts w:ascii="Times New Roman"/>
                <w:b w:val="false"/>
                <w:i w:val="false"/>
                <w:color w:val="000000"/>
                <w:sz w:val="20"/>
              </w:rPr>
              <w:t>Движение денежных средств от операционной деятельности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w:t>
            </w:r>
          </w:p>
          <w:p>
            <w:pPr>
              <w:spacing w:after="20"/>
              <w:ind w:left="20"/>
              <w:jc w:val="both"/>
            </w:pPr>
            <w:r>
              <w:rPr>
                <w:rFonts w:ascii="Times New Roman"/>
                <w:b w:val="false"/>
                <w:i w:val="false"/>
                <w:color w:val="000000"/>
                <w:sz w:val="20"/>
              </w:rPr>
              <w:t>Поступление денежных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кетуі</w:t>
            </w:r>
          </w:p>
          <w:p>
            <w:pPr>
              <w:spacing w:after="20"/>
              <w:ind w:left="20"/>
              <w:jc w:val="both"/>
            </w:pPr>
            <w:r>
              <w:rPr>
                <w:rFonts w:ascii="Times New Roman"/>
                <w:b w:val="false"/>
                <w:i w:val="false"/>
                <w:color w:val="000000"/>
                <w:sz w:val="20"/>
              </w:rPr>
              <w:t>Выбытие денежных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бойынша түскен сыйақыларды төлеу</w:t>
            </w:r>
          </w:p>
          <w:p>
            <w:pPr>
              <w:spacing w:after="20"/>
              <w:ind w:left="20"/>
              <w:jc w:val="both"/>
            </w:pPr>
            <w:r>
              <w:rPr>
                <w:rFonts w:ascii="Times New Roman"/>
                <w:b w:val="false"/>
                <w:i w:val="false"/>
                <w:color w:val="000000"/>
                <w:sz w:val="20"/>
              </w:rPr>
              <w:t>выплата вознаграждений по займам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банк қарыздары бойынша</w:t>
            </w:r>
          </w:p>
          <w:p>
            <w:pPr>
              <w:spacing w:after="20"/>
              <w:ind w:left="20"/>
              <w:jc w:val="both"/>
            </w:pPr>
            <w:r>
              <w:rPr>
                <w:rFonts w:ascii="Times New Roman"/>
                <w:b w:val="false"/>
                <w:i w:val="false"/>
                <w:color w:val="000000"/>
                <w:sz w:val="20"/>
              </w:rPr>
              <w:t>из нее по займам банков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түскен ақша қаражатының таза сомасы</w:t>
            </w:r>
          </w:p>
          <w:p>
            <w:pPr>
              <w:spacing w:after="20"/>
              <w:ind w:left="20"/>
              <w:jc w:val="both"/>
            </w:pPr>
            <w:r>
              <w:rPr>
                <w:rFonts w:ascii="Times New Roman"/>
                <w:b w:val="false"/>
                <w:i w:val="false"/>
                <w:color w:val="000000"/>
                <w:sz w:val="20"/>
              </w:rPr>
              <w:t>Чистая сумма денежных средств от операционной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түскен ақшалай қаражаттың қозғалысы</w:t>
            </w:r>
          </w:p>
          <w:p>
            <w:pPr>
              <w:spacing w:after="20"/>
              <w:ind w:left="20"/>
              <w:jc w:val="both"/>
            </w:pPr>
            <w:r>
              <w:rPr>
                <w:rFonts w:ascii="Times New Roman"/>
                <w:b w:val="false"/>
                <w:i w:val="false"/>
                <w:color w:val="000000"/>
                <w:sz w:val="20"/>
              </w:rPr>
              <w:t>Движение денежных средств от инвестиционной деятельности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w:t>
            </w:r>
          </w:p>
          <w:p>
            <w:pPr>
              <w:spacing w:after="20"/>
              <w:ind w:left="20"/>
              <w:jc w:val="both"/>
            </w:pPr>
            <w:r>
              <w:rPr>
                <w:rFonts w:ascii="Times New Roman"/>
                <w:b w:val="false"/>
                <w:i w:val="false"/>
                <w:color w:val="000000"/>
                <w:sz w:val="20"/>
              </w:rPr>
              <w:t>Поступление денежных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кетуі</w:t>
            </w:r>
          </w:p>
          <w:p>
            <w:pPr>
              <w:spacing w:after="20"/>
              <w:ind w:left="20"/>
              <w:jc w:val="both"/>
            </w:pPr>
            <w:r>
              <w:rPr>
                <w:rFonts w:ascii="Times New Roman"/>
                <w:b w:val="false"/>
                <w:i w:val="false"/>
                <w:color w:val="000000"/>
                <w:sz w:val="20"/>
              </w:rPr>
              <w:t>Выбытие денежных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түскен ақша қаражатының таза сомасы</w:t>
            </w:r>
          </w:p>
          <w:p>
            <w:pPr>
              <w:spacing w:after="20"/>
              <w:ind w:left="20"/>
              <w:jc w:val="both"/>
            </w:pPr>
            <w:r>
              <w:rPr>
                <w:rFonts w:ascii="Times New Roman"/>
                <w:b w:val="false"/>
                <w:i w:val="false"/>
                <w:color w:val="000000"/>
                <w:sz w:val="20"/>
              </w:rPr>
              <w:t xml:space="preserve">Чистая сумма денежных средств от инвестиционной деятельности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қызметінен түскен ақшалай қаражаттың қозғалысы</w:t>
            </w:r>
          </w:p>
          <w:p>
            <w:pPr>
              <w:spacing w:after="20"/>
              <w:ind w:left="20"/>
              <w:jc w:val="both"/>
            </w:pPr>
            <w:r>
              <w:rPr>
                <w:rFonts w:ascii="Times New Roman"/>
                <w:b w:val="false"/>
                <w:i w:val="false"/>
                <w:color w:val="000000"/>
                <w:sz w:val="20"/>
              </w:rPr>
              <w:t>Движение денежных средств от финансовой деятельности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w:t>
            </w:r>
          </w:p>
          <w:p>
            <w:pPr>
              <w:spacing w:after="20"/>
              <w:ind w:left="20"/>
              <w:jc w:val="both"/>
            </w:pPr>
            <w:r>
              <w:rPr>
                <w:rFonts w:ascii="Times New Roman"/>
                <w:b w:val="false"/>
                <w:i w:val="false"/>
                <w:color w:val="000000"/>
                <w:sz w:val="20"/>
              </w:rPr>
              <w:t>Поступление денежных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кетуі</w:t>
            </w:r>
          </w:p>
          <w:p>
            <w:pPr>
              <w:spacing w:after="20"/>
              <w:ind w:left="20"/>
              <w:jc w:val="both"/>
            </w:pPr>
            <w:r>
              <w:rPr>
                <w:rFonts w:ascii="Times New Roman"/>
                <w:b w:val="false"/>
                <w:i w:val="false"/>
                <w:color w:val="000000"/>
                <w:sz w:val="20"/>
              </w:rPr>
              <w:t>Выбытие денежных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бойынша берешекті өтеу</w:t>
            </w:r>
          </w:p>
          <w:p>
            <w:pPr>
              <w:spacing w:after="20"/>
              <w:ind w:left="20"/>
              <w:jc w:val="both"/>
            </w:pPr>
            <w:r>
              <w:rPr>
                <w:rFonts w:ascii="Times New Roman"/>
                <w:b w:val="false"/>
                <w:i w:val="false"/>
                <w:color w:val="000000"/>
                <w:sz w:val="20"/>
              </w:rPr>
              <w:t>погашение задолженности по займам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қарыздары бойынша</w:t>
            </w:r>
          </w:p>
          <w:p>
            <w:pPr>
              <w:spacing w:after="20"/>
              <w:ind w:left="20"/>
              <w:jc w:val="both"/>
            </w:pPr>
            <w:r>
              <w:rPr>
                <w:rFonts w:ascii="Times New Roman"/>
                <w:b w:val="false"/>
                <w:i w:val="false"/>
                <w:color w:val="000000"/>
                <w:sz w:val="20"/>
              </w:rPr>
              <w:t>по займам банков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қызметінен түскен ақшалай қаражаттың таза сомасы</w:t>
            </w:r>
          </w:p>
          <w:p>
            <w:pPr>
              <w:spacing w:after="20"/>
              <w:ind w:left="20"/>
              <w:jc w:val="both"/>
            </w:pPr>
            <w:r>
              <w:rPr>
                <w:rFonts w:ascii="Times New Roman"/>
                <w:b w:val="false"/>
                <w:i w:val="false"/>
                <w:color w:val="000000"/>
                <w:sz w:val="20"/>
              </w:rPr>
              <w:t>Чистая сумма денежных средств от финансовой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Ақшалай қаражаттың көбеюі/азаюы</w:t>
            </w:r>
          </w:p>
          <w:p>
            <w:pPr>
              <w:spacing w:after="20"/>
              <w:ind w:left="20"/>
              <w:jc w:val="both"/>
            </w:pPr>
            <w:r>
              <w:rPr>
                <w:rFonts w:ascii="Times New Roman"/>
                <w:b w:val="false"/>
                <w:i w:val="false"/>
                <w:color w:val="000000"/>
                <w:sz w:val="20"/>
              </w:rPr>
              <w:t>Итого: Увеличение/уменьшение денежных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9" w:id="24"/>
      <w:r>
        <w:rPr>
          <w:rFonts w:ascii="Times New Roman"/>
          <w:b w:val="false"/>
          <w:i w:val="false"/>
          <w:color w:val="000000"/>
          <w:sz w:val="28"/>
        </w:rPr>
        <w:t>
      7. Негізгі қорлардың қолда бары және қозғалысы, мың теңге</w:t>
      </w:r>
    </w:p>
    <w:bookmarkEnd w:id="24"/>
    <w:p>
      <w:pPr>
        <w:spacing w:after="0"/>
        <w:ind w:left="0"/>
        <w:jc w:val="both"/>
      </w:pPr>
      <w:r>
        <w:rPr>
          <w:rFonts w:ascii="Times New Roman"/>
          <w:b w:val="false"/>
          <w:i w:val="false"/>
          <w:color w:val="000000"/>
          <w:sz w:val="28"/>
        </w:rPr>
        <w:t>Наличие и движение основных фондов,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Код строки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Наименование показателей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 бастапқы құны бойынша негізгі қорлардың қолда бары</w:t>
            </w:r>
          </w:p>
          <w:p>
            <w:pPr>
              <w:spacing w:after="20"/>
              <w:ind w:left="20"/>
              <w:jc w:val="both"/>
            </w:pPr>
            <w:r>
              <w:rPr>
                <w:rFonts w:ascii="Times New Roman"/>
                <w:b w:val="false"/>
                <w:i w:val="false"/>
                <w:color w:val="000000"/>
                <w:sz w:val="20"/>
              </w:rPr>
              <w:t>Наличие основных фондов по первоначальной стоимости на начало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түскені</w:t>
            </w:r>
          </w:p>
          <w:p>
            <w:pPr>
              <w:spacing w:after="20"/>
              <w:ind w:left="20"/>
              <w:jc w:val="both"/>
            </w:pPr>
            <w:r>
              <w:rPr>
                <w:rFonts w:ascii="Times New Roman"/>
                <w:b w:val="false"/>
                <w:i w:val="false"/>
                <w:color w:val="000000"/>
                <w:sz w:val="20"/>
              </w:rPr>
              <w:t>Поступило в отчетном году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істен шыққаны</w:t>
            </w:r>
          </w:p>
          <w:p>
            <w:pPr>
              <w:spacing w:after="20"/>
              <w:ind w:left="20"/>
              <w:jc w:val="both"/>
            </w:pPr>
            <w:r>
              <w:rPr>
                <w:rFonts w:ascii="Times New Roman"/>
                <w:b w:val="false"/>
                <w:i w:val="false"/>
                <w:color w:val="000000"/>
                <w:sz w:val="20"/>
              </w:rPr>
              <w:t>Выбыло в отчетном году</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бастапқы құны бойынша негізгі қорлардың қолда бары</w:t>
            </w:r>
          </w:p>
          <w:p>
            <w:pPr>
              <w:spacing w:after="20"/>
              <w:ind w:left="20"/>
              <w:jc w:val="both"/>
            </w:pPr>
            <w:r>
              <w:rPr>
                <w:rFonts w:ascii="Times New Roman"/>
                <w:b w:val="false"/>
                <w:i w:val="false"/>
                <w:color w:val="000000"/>
                <w:sz w:val="20"/>
              </w:rPr>
              <w:t>Наличие основных фондов по первоначальной стоимости на конец года</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баланстыққұны бойынша негізгі қорлардың қолда бары</w:t>
            </w:r>
          </w:p>
          <w:p>
            <w:pPr>
              <w:spacing w:after="20"/>
              <w:ind w:left="20"/>
              <w:jc w:val="both"/>
            </w:pPr>
            <w:r>
              <w:rPr>
                <w:rFonts w:ascii="Times New Roman"/>
                <w:b w:val="false"/>
                <w:i w:val="false"/>
                <w:color w:val="000000"/>
                <w:sz w:val="20"/>
              </w:rPr>
              <w:t>Наличие основных фондов по балансовой стоимости на конец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негізгі қорлар- дың іске қосылғаны</w:t>
            </w:r>
          </w:p>
          <w:p>
            <w:pPr>
              <w:spacing w:after="20"/>
              <w:ind w:left="20"/>
              <w:jc w:val="both"/>
            </w:pPr>
            <w:r>
              <w:rPr>
                <w:rFonts w:ascii="Times New Roman"/>
                <w:b w:val="false"/>
                <w:i w:val="false"/>
                <w:color w:val="000000"/>
                <w:sz w:val="20"/>
              </w:rPr>
              <w:t>введено в действие новых основных фондов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 есебінен</w:t>
            </w:r>
          </w:p>
          <w:p>
            <w:pPr>
              <w:spacing w:after="20"/>
              <w:ind w:left="20"/>
              <w:jc w:val="both"/>
            </w:pPr>
            <w:r>
              <w:rPr>
                <w:rFonts w:ascii="Times New Roman"/>
                <w:b w:val="false"/>
                <w:i w:val="false"/>
                <w:color w:val="000000"/>
                <w:sz w:val="20"/>
              </w:rPr>
              <w:t>за счет переоценки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себептер бойынша</w:t>
            </w:r>
          </w:p>
          <w:p>
            <w:pPr>
              <w:spacing w:after="20"/>
              <w:ind w:left="20"/>
              <w:jc w:val="both"/>
            </w:pPr>
            <w:r>
              <w:rPr>
                <w:rFonts w:ascii="Times New Roman"/>
                <w:b w:val="false"/>
                <w:i w:val="false"/>
                <w:color w:val="000000"/>
                <w:sz w:val="20"/>
              </w:rPr>
              <w:t>по прочим причинам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қорлардың есептен шығарылғаны</w:t>
            </w:r>
          </w:p>
          <w:p>
            <w:pPr>
              <w:spacing w:after="20"/>
              <w:ind w:left="20"/>
              <w:jc w:val="both"/>
            </w:pPr>
            <w:r>
              <w:rPr>
                <w:rFonts w:ascii="Times New Roman"/>
                <w:b w:val="false"/>
                <w:i w:val="false"/>
                <w:color w:val="000000"/>
                <w:sz w:val="20"/>
              </w:rPr>
              <w:t>списано основных фондов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төтенше жағдайлар нәтижесінде</w:t>
            </w:r>
          </w:p>
          <w:p>
            <w:pPr>
              <w:spacing w:after="20"/>
              <w:ind w:left="20"/>
              <w:jc w:val="both"/>
            </w:pPr>
            <w:r>
              <w:rPr>
                <w:rFonts w:ascii="Times New Roman"/>
                <w:b w:val="false"/>
                <w:i w:val="false"/>
                <w:color w:val="000000"/>
                <w:sz w:val="20"/>
              </w:rPr>
              <w:t>из них в результате чрезвычайных ситуаций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 есебінен</w:t>
            </w:r>
          </w:p>
          <w:p>
            <w:pPr>
              <w:spacing w:after="20"/>
              <w:ind w:left="20"/>
              <w:jc w:val="both"/>
            </w:pPr>
            <w:r>
              <w:rPr>
                <w:rFonts w:ascii="Times New Roman"/>
                <w:b w:val="false"/>
                <w:i w:val="false"/>
                <w:color w:val="000000"/>
                <w:sz w:val="20"/>
              </w:rPr>
              <w:t>за счет переоценки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себептер бойынша</w:t>
            </w:r>
          </w:p>
          <w:p>
            <w:pPr>
              <w:spacing w:after="20"/>
              <w:ind w:left="20"/>
              <w:jc w:val="both"/>
            </w:pPr>
            <w:r>
              <w:rPr>
                <w:rFonts w:ascii="Times New Roman"/>
                <w:b w:val="false"/>
                <w:i w:val="false"/>
                <w:color w:val="000000"/>
                <w:sz w:val="20"/>
              </w:rPr>
              <w:t>по прочим причинам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тәркілеу бойынша</w:t>
            </w:r>
          </w:p>
          <w:p>
            <w:pPr>
              <w:spacing w:after="20"/>
              <w:ind w:left="20"/>
              <w:jc w:val="both"/>
            </w:pPr>
            <w:r>
              <w:rPr>
                <w:rFonts w:ascii="Times New Roman"/>
                <w:b w:val="false"/>
                <w:i w:val="false"/>
                <w:color w:val="000000"/>
                <w:sz w:val="20"/>
              </w:rPr>
              <w:t>из них по конфискации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p>
            <w:pPr>
              <w:spacing w:after="20"/>
              <w:ind w:left="20"/>
              <w:jc w:val="both"/>
            </w:pPr>
            <w:r>
              <w:rPr>
                <w:rFonts w:ascii="Times New Roman"/>
                <w:b w:val="false"/>
                <w:i w:val="false"/>
                <w:color w:val="000000"/>
                <w:sz w:val="20"/>
              </w:rPr>
              <w:t>Основные средства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w:t>
            </w:r>
          </w:p>
          <w:p>
            <w:pPr>
              <w:spacing w:after="20"/>
              <w:ind w:left="20"/>
              <w:jc w:val="both"/>
            </w:pPr>
            <w:r>
              <w:rPr>
                <w:rFonts w:ascii="Times New Roman"/>
                <w:b w:val="false"/>
                <w:i w:val="false"/>
                <w:color w:val="000000"/>
                <w:sz w:val="20"/>
              </w:rPr>
              <w:t>Здания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в том числе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ғимараттар</w:t>
            </w:r>
          </w:p>
          <w:p>
            <w:pPr>
              <w:spacing w:after="20"/>
              <w:ind w:left="20"/>
              <w:jc w:val="both"/>
            </w:pPr>
            <w:r>
              <w:rPr>
                <w:rFonts w:ascii="Times New Roman"/>
                <w:b w:val="false"/>
                <w:i w:val="false"/>
                <w:color w:val="000000"/>
                <w:sz w:val="20"/>
              </w:rPr>
              <w:t>жилые здания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 ғимараттар</w:t>
            </w:r>
          </w:p>
          <w:p>
            <w:pPr>
              <w:spacing w:after="20"/>
              <w:ind w:left="20"/>
              <w:jc w:val="both"/>
            </w:pPr>
            <w:r>
              <w:rPr>
                <w:rFonts w:ascii="Times New Roman"/>
                <w:b w:val="false"/>
                <w:i w:val="false"/>
                <w:color w:val="000000"/>
                <w:sz w:val="20"/>
              </w:rPr>
              <w:t>нежилые здания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Имараттар</w:t>
            </w:r>
          </w:p>
          <w:p>
            <w:pPr>
              <w:spacing w:after="20"/>
              <w:ind w:left="20"/>
              <w:jc w:val="both"/>
            </w:pPr>
            <w:r>
              <w:rPr>
                <w:rFonts w:ascii="Times New Roman"/>
                <w:b w:val="false"/>
                <w:i w:val="false"/>
                <w:color w:val="000000"/>
                <w:sz w:val="20"/>
              </w:rPr>
              <w:t>Сооружения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беріліс құрылғылары</w:t>
            </w:r>
          </w:p>
          <w:p>
            <w:pPr>
              <w:spacing w:after="20"/>
              <w:ind w:left="20"/>
              <w:jc w:val="both"/>
            </w:pPr>
            <w:r>
              <w:rPr>
                <w:rFonts w:ascii="Times New Roman"/>
                <w:b w:val="false"/>
                <w:i w:val="false"/>
                <w:color w:val="000000"/>
                <w:sz w:val="20"/>
              </w:rPr>
              <w:t>передаточные устройства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құрылыстың басқа да объектілері</w:t>
            </w:r>
          </w:p>
          <w:p>
            <w:pPr>
              <w:spacing w:after="20"/>
              <w:ind w:left="20"/>
              <w:jc w:val="both"/>
            </w:pPr>
            <w:r>
              <w:rPr>
                <w:rFonts w:ascii="Times New Roman"/>
                <w:b w:val="false"/>
                <w:i w:val="false"/>
                <w:color w:val="000000"/>
                <w:sz w:val="20"/>
              </w:rPr>
              <w:t>другие объекты гражданского строительства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w:t>
            </w:r>
          </w:p>
          <w:p>
            <w:pPr>
              <w:spacing w:after="20"/>
              <w:ind w:left="20"/>
              <w:jc w:val="both"/>
            </w:pPr>
            <w:r>
              <w:rPr>
                <w:rFonts w:ascii="Times New Roman"/>
                <w:b w:val="false"/>
                <w:i w:val="false"/>
                <w:color w:val="000000"/>
                <w:sz w:val="20"/>
              </w:rPr>
              <w:t>Машины и оборудование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мен жабдықтар</w:t>
            </w:r>
          </w:p>
          <w:p>
            <w:pPr>
              <w:spacing w:after="20"/>
              <w:ind w:left="20"/>
              <w:jc w:val="both"/>
            </w:pPr>
            <w:r>
              <w:rPr>
                <w:rFonts w:ascii="Times New Roman"/>
                <w:b w:val="false"/>
                <w:i w:val="false"/>
                <w:color w:val="000000"/>
                <w:sz w:val="20"/>
              </w:rPr>
              <w:t>транспортные средства и оборудование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машиналар мен жабдық</w:t>
            </w:r>
          </w:p>
          <w:p>
            <w:pPr>
              <w:spacing w:after="20"/>
              <w:ind w:left="20"/>
              <w:jc w:val="both"/>
            </w:pPr>
            <w:r>
              <w:rPr>
                <w:rFonts w:ascii="Times New Roman"/>
                <w:b w:val="false"/>
                <w:i w:val="false"/>
                <w:color w:val="000000"/>
                <w:sz w:val="20"/>
              </w:rPr>
              <w:t>прочие машины и оборудование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компьютерлік және телекоммуникациялық (АКТ) жабдықтар</w:t>
            </w:r>
          </w:p>
          <w:p>
            <w:pPr>
              <w:spacing w:after="20"/>
              <w:ind w:left="20"/>
              <w:jc w:val="both"/>
            </w:pPr>
            <w:r>
              <w:rPr>
                <w:rFonts w:ascii="Times New Roman"/>
                <w:b w:val="false"/>
                <w:i w:val="false"/>
                <w:color w:val="000000"/>
                <w:sz w:val="20"/>
              </w:rPr>
              <w:t>Информационное, компьютерное и телекоммуникационное (ИКТ) оборудование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p>
            <w:pPr>
              <w:spacing w:after="20"/>
              <w:ind w:left="20"/>
              <w:jc w:val="both"/>
            </w:pPr>
            <w:r>
              <w:rPr>
                <w:rFonts w:ascii="Times New Roman"/>
                <w:b w:val="false"/>
                <w:i w:val="false"/>
                <w:color w:val="000000"/>
                <w:sz w:val="20"/>
              </w:rPr>
              <w:t>из них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 және шеткері жабдық</w:t>
            </w:r>
          </w:p>
          <w:p>
            <w:pPr>
              <w:spacing w:after="20"/>
              <w:ind w:left="20"/>
              <w:jc w:val="both"/>
            </w:pPr>
            <w:r>
              <w:rPr>
                <w:rFonts w:ascii="Times New Roman"/>
                <w:b w:val="false"/>
                <w:i w:val="false"/>
                <w:color w:val="000000"/>
                <w:sz w:val="20"/>
              </w:rPr>
              <w:t>компьютеры и периферийное оборудование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негізгі құрал-жабдықтар</w:t>
            </w:r>
          </w:p>
          <w:p>
            <w:pPr>
              <w:spacing w:after="20"/>
              <w:ind w:left="20"/>
              <w:jc w:val="both"/>
            </w:pPr>
            <w:r>
              <w:rPr>
                <w:rFonts w:ascii="Times New Roman"/>
                <w:b w:val="false"/>
                <w:i w:val="false"/>
                <w:color w:val="000000"/>
                <w:sz w:val="20"/>
              </w:rPr>
              <w:t>Прочие основные средства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w:t>
            </w:r>
          </w:p>
          <w:p>
            <w:pPr>
              <w:spacing w:after="20"/>
              <w:ind w:left="20"/>
              <w:jc w:val="both"/>
            </w:pPr>
            <w:r>
              <w:rPr>
                <w:rFonts w:ascii="Times New Roman"/>
                <w:b w:val="false"/>
                <w:i w:val="false"/>
                <w:color w:val="000000"/>
                <w:sz w:val="20"/>
              </w:rPr>
              <w:t>Биологические активы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 (зияткерлік меншік өнімдері)</w:t>
            </w:r>
          </w:p>
          <w:p>
            <w:pPr>
              <w:spacing w:after="20"/>
              <w:ind w:left="20"/>
              <w:jc w:val="both"/>
            </w:pPr>
            <w:r>
              <w:rPr>
                <w:rFonts w:ascii="Times New Roman"/>
                <w:b w:val="false"/>
                <w:i w:val="false"/>
                <w:color w:val="000000"/>
                <w:sz w:val="20"/>
              </w:rPr>
              <w:t>Нематериальные активы (продукты интеллектуальной собственности)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2" w:id="25"/>
      <w:r>
        <w:rPr>
          <w:rFonts w:ascii="Times New Roman"/>
          <w:b w:val="false"/>
          <w:i w:val="false"/>
          <w:color w:val="000000"/>
          <w:sz w:val="28"/>
        </w:rPr>
        <w:t>
      8. Негізгі қорлардың амортизациясына және жөндеуге жұмсалған шығындар туралы ақпаратты көрсетіңіз, мың теңге</w:t>
      </w:r>
    </w:p>
    <w:bookmarkEnd w:id="25"/>
    <w:p>
      <w:pPr>
        <w:spacing w:after="0"/>
        <w:ind w:left="0"/>
        <w:jc w:val="both"/>
      </w:pPr>
      <w:r>
        <w:rPr>
          <w:rFonts w:ascii="Times New Roman"/>
          <w:b w:val="false"/>
          <w:i w:val="false"/>
          <w:color w:val="000000"/>
          <w:sz w:val="28"/>
        </w:rPr>
        <w:t>Укажите информацию о затратах на амортизацию и ремонт основных фондов,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Код строки</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Наименование показателей</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ішіндегі негізгі қорлар амортизациясының сомасы</w:t>
            </w:r>
          </w:p>
          <w:p>
            <w:pPr>
              <w:spacing w:after="20"/>
              <w:ind w:left="20"/>
              <w:jc w:val="both"/>
            </w:pPr>
            <w:r>
              <w:rPr>
                <w:rFonts w:ascii="Times New Roman"/>
                <w:b w:val="false"/>
                <w:i w:val="false"/>
                <w:color w:val="000000"/>
                <w:sz w:val="20"/>
              </w:rPr>
              <w:t>Сумма амортизации основных фондов за год</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амортизацияланған негізгі қорлар</w:t>
            </w:r>
          </w:p>
          <w:p>
            <w:pPr>
              <w:spacing w:after="20"/>
              <w:ind w:left="20"/>
              <w:jc w:val="both"/>
            </w:pPr>
            <w:r>
              <w:rPr>
                <w:rFonts w:ascii="Times New Roman"/>
                <w:b w:val="false"/>
                <w:i w:val="false"/>
                <w:color w:val="000000"/>
                <w:sz w:val="20"/>
              </w:rPr>
              <w:t>Полностью амортизированные основные фонды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шығарылған негізгі қорлар бойынша амортизация</w:t>
            </w:r>
          </w:p>
          <w:p>
            <w:pPr>
              <w:spacing w:after="20"/>
              <w:ind w:left="20"/>
              <w:jc w:val="both"/>
            </w:pPr>
            <w:r>
              <w:rPr>
                <w:rFonts w:ascii="Times New Roman"/>
                <w:b w:val="false"/>
                <w:i w:val="false"/>
                <w:color w:val="000000"/>
                <w:sz w:val="20"/>
              </w:rPr>
              <w:t>Амортизация по списанным основным фондам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қорларды жөндеуге жұмсалған шығындар</w:t>
            </w:r>
          </w:p>
          <w:p>
            <w:pPr>
              <w:spacing w:after="20"/>
              <w:ind w:left="20"/>
              <w:jc w:val="both"/>
            </w:pPr>
            <w:r>
              <w:rPr>
                <w:rFonts w:ascii="Times New Roman"/>
                <w:b w:val="false"/>
                <w:i w:val="false"/>
                <w:color w:val="000000"/>
                <w:sz w:val="20"/>
              </w:rPr>
              <w:t>Затраты на ремонт основных фондов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жөндеуге</w:t>
            </w:r>
          </w:p>
          <w:p>
            <w:pPr>
              <w:spacing w:after="20"/>
              <w:ind w:left="20"/>
              <w:jc w:val="both"/>
            </w:pPr>
            <w:r>
              <w:rPr>
                <w:rFonts w:ascii="Times New Roman"/>
                <w:b w:val="false"/>
                <w:i w:val="false"/>
                <w:color w:val="000000"/>
                <w:sz w:val="20"/>
              </w:rPr>
              <w:t>текущий ремонт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жөндеуге</w:t>
            </w:r>
          </w:p>
          <w:p>
            <w:pPr>
              <w:spacing w:after="20"/>
              <w:ind w:left="20"/>
              <w:jc w:val="both"/>
            </w:pPr>
            <w:r>
              <w:rPr>
                <w:rFonts w:ascii="Times New Roman"/>
                <w:b w:val="false"/>
                <w:i w:val="false"/>
                <w:color w:val="000000"/>
                <w:sz w:val="20"/>
              </w:rPr>
              <w:t>капитальный ремонт</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p>
            <w:pPr>
              <w:spacing w:after="20"/>
              <w:ind w:left="20"/>
              <w:jc w:val="both"/>
            </w:pPr>
            <w:r>
              <w:rPr>
                <w:rFonts w:ascii="Times New Roman"/>
                <w:b w:val="false"/>
                <w:i w:val="false"/>
                <w:color w:val="000000"/>
                <w:sz w:val="20"/>
              </w:rPr>
              <w:t>Основные средства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w:t>
            </w:r>
          </w:p>
          <w:p>
            <w:pPr>
              <w:spacing w:after="20"/>
              <w:ind w:left="20"/>
              <w:jc w:val="both"/>
            </w:pPr>
            <w:r>
              <w:rPr>
                <w:rFonts w:ascii="Times New Roman"/>
                <w:b w:val="false"/>
                <w:i w:val="false"/>
                <w:color w:val="000000"/>
                <w:sz w:val="20"/>
              </w:rPr>
              <w:t>Здания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в том числе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ғимараттар</w:t>
            </w:r>
          </w:p>
          <w:p>
            <w:pPr>
              <w:spacing w:after="20"/>
              <w:ind w:left="20"/>
              <w:jc w:val="both"/>
            </w:pPr>
            <w:r>
              <w:rPr>
                <w:rFonts w:ascii="Times New Roman"/>
                <w:b w:val="false"/>
                <w:i w:val="false"/>
                <w:color w:val="000000"/>
                <w:sz w:val="20"/>
              </w:rPr>
              <w:t>жилые здания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 ғимараттар</w:t>
            </w:r>
          </w:p>
          <w:p>
            <w:pPr>
              <w:spacing w:after="20"/>
              <w:ind w:left="20"/>
              <w:jc w:val="both"/>
            </w:pPr>
            <w:r>
              <w:rPr>
                <w:rFonts w:ascii="Times New Roman"/>
                <w:b w:val="false"/>
                <w:i w:val="false"/>
                <w:color w:val="000000"/>
                <w:sz w:val="20"/>
              </w:rPr>
              <w:t>нежилые здания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Имараттар</w:t>
            </w:r>
          </w:p>
          <w:p>
            <w:pPr>
              <w:spacing w:after="20"/>
              <w:ind w:left="20"/>
              <w:jc w:val="both"/>
            </w:pPr>
            <w:r>
              <w:rPr>
                <w:rFonts w:ascii="Times New Roman"/>
                <w:b w:val="false"/>
                <w:i w:val="false"/>
                <w:color w:val="000000"/>
                <w:sz w:val="20"/>
              </w:rPr>
              <w:t>Сооружения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беріліс құрылғылары</w:t>
            </w:r>
          </w:p>
          <w:p>
            <w:pPr>
              <w:spacing w:after="20"/>
              <w:ind w:left="20"/>
              <w:jc w:val="both"/>
            </w:pPr>
            <w:r>
              <w:rPr>
                <w:rFonts w:ascii="Times New Roman"/>
                <w:b w:val="false"/>
                <w:i w:val="false"/>
                <w:color w:val="000000"/>
                <w:sz w:val="20"/>
              </w:rPr>
              <w:t>передаточные устройства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құрылыстың басқа да объектілері</w:t>
            </w:r>
          </w:p>
          <w:p>
            <w:pPr>
              <w:spacing w:after="20"/>
              <w:ind w:left="20"/>
              <w:jc w:val="both"/>
            </w:pPr>
            <w:r>
              <w:rPr>
                <w:rFonts w:ascii="Times New Roman"/>
                <w:b w:val="false"/>
                <w:i w:val="false"/>
                <w:color w:val="000000"/>
                <w:sz w:val="20"/>
              </w:rPr>
              <w:t>другие объекты гражданс- кого строительства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w:t>
            </w:r>
          </w:p>
          <w:p>
            <w:pPr>
              <w:spacing w:after="20"/>
              <w:ind w:left="20"/>
              <w:jc w:val="both"/>
            </w:pPr>
            <w:r>
              <w:rPr>
                <w:rFonts w:ascii="Times New Roman"/>
                <w:b w:val="false"/>
                <w:i w:val="false"/>
                <w:color w:val="000000"/>
                <w:sz w:val="20"/>
              </w:rPr>
              <w:t>Машины и оборудование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мен жабдық</w:t>
            </w:r>
          </w:p>
          <w:p>
            <w:pPr>
              <w:spacing w:after="20"/>
              <w:ind w:left="20"/>
              <w:jc w:val="both"/>
            </w:pPr>
            <w:r>
              <w:rPr>
                <w:rFonts w:ascii="Times New Roman"/>
                <w:b w:val="false"/>
                <w:i w:val="false"/>
                <w:color w:val="000000"/>
                <w:sz w:val="20"/>
              </w:rPr>
              <w:t>транспортные средства и оборудование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машиналар мен жабдық</w:t>
            </w:r>
          </w:p>
          <w:p>
            <w:pPr>
              <w:spacing w:after="20"/>
              <w:ind w:left="20"/>
              <w:jc w:val="both"/>
            </w:pPr>
            <w:r>
              <w:rPr>
                <w:rFonts w:ascii="Times New Roman"/>
                <w:b w:val="false"/>
                <w:i w:val="false"/>
                <w:color w:val="000000"/>
                <w:sz w:val="20"/>
              </w:rPr>
              <w:t>прочие машины и оборудование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компьютерлік және телекоммуникациялық (АКТ) жабдық</w:t>
            </w:r>
          </w:p>
          <w:p>
            <w:pPr>
              <w:spacing w:after="20"/>
              <w:ind w:left="20"/>
              <w:jc w:val="both"/>
            </w:pPr>
            <w:r>
              <w:rPr>
                <w:rFonts w:ascii="Times New Roman"/>
                <w:b w:val="false"/>
                <w:i w:val="false"/>
                <w:color w:val="000000"/>
                <w:sz w:val="20"/>
              </w:rPr>
              <w:t>Информационное, компьютерное и телекоммуникационное (ИКТ) оборудование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w:t>
            </w:r>
          </w:p>
          <w:p>
            <w:pPr>
              <w:spacing w:after="20"/>
              <w:ind w:left="20"/>
              <w:jc w:val="both"/>
            </w:pPr>
            <w:r>
              <w:rPr>
                <w:rFonts w:ascii="Times New Roman"/>
                <w:b w:val="false"/>
                <w:i w:val="false"/>
                <w:color w:val="000000"/>
                <w:sz w:val="20"/>
              </w:rPr>
              <w:t>из них</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 және шеткері жабдық</w:t>
            </w:r>
          </w:p>
          <w:p>
            <w:pPr>
              <w:spacing w:after="20"/>
              <w:ind w:left="20"/>
              <w:jc w:val="both"/>
            </w:pPr>
            <w:r>
              <w:rPr>
                <w:rFonts w:ascii="Times New Roman"/>
                <w:b w:val="false"/>
                <w:i w:val="false"/>
                <w:color w:val="000000"/>
                <w:sz w:val="20"/>
              </w:rPr>
              <w:t>компьютеры и периферийное оборудование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негізгі құралдар</w:t>
            </w:r>
          </w:p>
          <w:p>
            <w:pPr>
              <w:spacing w:after="20"/>
              <w:ind w:left="20"/>
              <w:jc w:val="both"/>
            </w:pPr>
            <w:r>
              <w:rPr>
                <w:rFonts w:ascii="Times New Roman"/>
                <w:b w:val="false"/>
                <w:i w:val="false"/>
                <w:color w:val="000000"/>
                <w:sz w:val="20"/>
              </w:rPr>
              <w:t>Прочие основные средства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w:t>
            </w:r>
          </w:p>
          <w:p>
            <w:pPr>
              <w:spacing w:after="20"/>
              <w:ind w:left="20"/>
              <w:jc w:val="both"/>
            </w:pPr>
            <w:r>
              <w:rPr>
                <w:rFonts w:ascii="Times New Roman"/>
                <w:b w:val="false"/>
                <w:i w:val="false"/>
                <w:color w:val="000000"/>
                <w:sz w:val="20"/>
              </w:rPr>
              <w:t>Биологические активы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 (зияткерлік меншік өнімдері)</w:t>
            </w:r>
          </w:p>
          <w:p>
            <w:pPr>
              <w:spacing w:after="20"/>
              <w:ind w:left="20"/>
              <w:jc w:val="both"/>
            </w:pPr>
            <w:r>
              <w:rPr>
                <w:rFonts w:ascii="Times New Roman"/>
                <w:b w:val="false"/>
                <w:i w:val="false"/>
                <w:color w:val="000000"/>
                <w:sz w:val="20"/>
              </w:rPr>
              <w:t>Нематериальные активы (продукты интеллектуальной собственности)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нақты барын көрсетіңіз</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басына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11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11200" cy="3175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11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11200" cy="3175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наличие земельных участков</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нақты барын көрсетіңіз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11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112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гектар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соңына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11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11200" cy="317500"/>
                          </a:xfrm>
                          <a:prstGeom prst="rect">
                            <a:avLst/>
                          </a:prstGeom>
                        </pic:spPr>
                      </pic:pic>
                    </a:graphicData>
                  </a:graphic>
                </wp:inline>
              </w:drawing>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наличие земельных участков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r>
    </w:tbl>
    <w:p>
      <w:pPr>
        <w:spacing w:after="0"/>
        <w:ind w:left="0"/>
        <w:jc w:val="both"/>
      </w:pPr>
      <w:bookmarkStart w:name="z44" w:id="26"/>
      <w:r>
        <w:rPr>
          <w:rFonts w:ascii="Times New Roman"/>
          <w:b w:val="false"/>
          <w:i w:val="false"/>
          <w:color w:val="000000"/>
          <w:sz w:val="28"/>
        </w:rPr>
        <w:t>
      9. Статистикалық нысанды толтыруға жұмсалған уақытты, сағатпен (қажеттiсiн қоршаңыз)</w:t>
      </w:r>
    </w:p>
    <w:bookmarkEnd w:id="26"/>
    <w:p>
      <w:pPr>
        <w:spacing w:after="0"/>
        <w:ind w:left="0"/>
        <w:jc w:val="both"/>
      </w:pPr>
      <w:r>
        <w:rPr>
          <w:rFonts w:ascii="Times New Roman"/>
          <w:b w:val="false"/>
          <w:i w:val="false"/>
          <w:color w:val="000000"/>
          <w:sz w:val="28"/>
        </w:rPr>
        <w:t>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bookmarkStart w:name="z45" w:id="27"/>
      <w:r>
        <w:rPr>
          <w:rFonts w:ascii="Times New Roman"/>
          <w:b w:val="false"/>
          <w:i w:val="false"/>
          <w:color w:val="000000"/>
          <w:sz w:val="28"/>
        </w:rPr>
        <w:t>
      Атауы Мекенжайы (респонденттің)</w:t>
      </w:r>
    </w:p>
    <w:bookmarkEnd w:id="27"/>
    <w:p>
      <w:pPr>
        <w:spacing w:after="0"/>
        <w:ind w:left="0"/>
        <w:jc w:val="both"/>
      </w:pPr>
      <w:r>
        <w:rPr>
          <w:rFonts w:ascii="Times New Roman"/>
          <w:b w:val="false"/>
          <w:i w:val="false"/>
          <w:color w:val="000000"/>
          <w:sz w:val="28"/>
        </w:rPr>
        <w:t>Наименование __________________________________________________________________</w:t>
      </w:r>
    </w:p>
    <w:p>
      <w:pPr>
        <w:spacing w:after="0"/>
        <w:ind w:left="0"/>
        <w:jc w:val="both"/>
      </w:pPr>
      <w:r>
        <w:rPr>
          <w:rFonts w:ascii="Times New Roman"/>
          <w:b w:val="false"/>
          <w:i w:val="false"/>
          <w:color w:val="000000"/>
          <w:sz w:val="28"/>
        </w:rPr>
        <w:t>Адрес (респондента) _____________________________________________________________</w:t>
      </w:r>
    </w:p>
    <w:p>
      <w:pPr>
        <w:spacing w:after="0"/>
        <w:ind w:left="0"/>
        <w:jc w:val="both"/>
      </w:pPr>
      <w:r>
        <w:rPr>
          <w:rFonts w:ascii="Times New Roman"/>
          <w:b w:val="false"/>
          <w:i w:val="false"/>
          <w:color w:val="000000"/>
          <w:sz w:val="28"/>
        </w:rPr>
        <w:t>Телефоны (респонденттің)</w:t>
      </w:r>
    </w:p>
    <w:p>
      <w:pPr>
        <w:spacing w:after="0"/>
        <w:ind w:left="0"/>
        <w:jc w:val="both"/>
      </w:pPr>
      <w:r>
        <w:rPr>
          <w:rFonts w:ascii="Times New Roman"/>
          <w:b w:val="false"/>
          <w:i w:val="false"/>
          <w:color w:val="000000"/>
          <w:sz w:val="28"/>
        </w:rPr>
        <w:t>Телефон (респондента) ___________________ _______________________________________</w:t>
      </w:r>
    </w:p>
    <w:p>
      <w:pPr>
        <w:spacing w:after="0"/>
        <w:ind w:left="0"/>
        <w:jc w:val="both"/>
      </w:pPr>
      <w:r>
        <w:rPr>
          <w:rFonts w:ascii="Times New Roman"/>
          <w:b w:val="false"/>
          <w:i w:val="false"/>
          <w:color w:val="000000"/>
          <w:sz w:val="28"/>
        </w:rPr>
        <w:t>стационарлық ұялы</w:t>
      </w:r>
    </w:p>
    <w:p>
      <w:pPr>
        <w:spacing w:after="0"/>
        <w:ind w:left="0"/>
        <w:jc w:val="both"/>
      </w:pPr>
      <w:r>
        <w:rPr>
          <w:rFonts w:ascii="Times New Roman"/>
          <w:b w:val="false"/>
          <w:i w:val="false"/>
          <w:color w:val="000000"/>
          <w:sz w:val="28"/>
        </w:rPr>
        <w:t>стационарный мобильный</w:t>
      </w:r>
    </w:p>
    <w:p>
      <w:pPr>
        <w:spacing w:after="0"/>
        <w:ind w:left="0"/>
        <w:jc w:val="both"/>
      </w:pPr>
      <w:r>
        <w:rPr>
          <w:rFonts w:ascii="Times New Roman"/>
          <w:b w:val="false"/>
          <w:i w:val="false"/>
          <w:color w:val="000000"/>
          <w:sz w:val="28"/>
        </w:rPr>
        <w:t>Электрондық пошта мекенжайы (респонденттің)</w:t>
      </w:r>
    </w:p>
    <w:p>
      <w:pPr>
        <w:spacing w:after="0"/>
        <w:ind w:left="0"/>
        <w:jc w:val="both"/>
      </w:pPr>
      <w:r>
        <w:rPr>
          <w:rFonts w:ascii="Times New Roman"/>
          <w:b w:val="false"/>
          <w:i w:val="false"/>
          <w:color w:val="000000"/>
          <w:sz w:val="28"/>
        </w:rPr>
        <w:t>Адрес электронной почты (респондента) ____________________________________________</w:t>
      </w:r>
    </w:p>
    <w:p>
      <w:pPr>
        <w:spacing w:after="0"/>
        <w:ind w:left="0"/>
        <w:jc w:val="both"/>
      </w:pPr>
      <w:r>
        <w:rPr>
          <w:rFonts w:ascii="Times New Roman"/>
          <w:b w:val="false"/>
          <w:i w:val="false"/>
          <w:color w:val="000000"/>
          <w:sz w:val="28"/>
        </w:rPr>
        <w:t>Орындаушы</w:t>
      </w:r>
    </w:p>
    <w:p>
      <w:pPr>
        <w:spacing w:after="0"/>
        <w:ind w:left="0"/>
        <w:jc w:val="both"/>
      </w:pPr>
      <w:r>
        <w:rPr>
          <w:rFonts w:ascii="Times New Roman"/>
          <w:b w:val="false"/>
          <w:i w:val="false"/>
          <w:color w:val="000000"/>
          <w:sz w:val="28"/>
        </w:rPr>
        <w:t>Исполнитель _____________________________ ___________________ ___________________</w:t>
      </w:r>
    </w:p>
    <w:p>
      <w:pPr>
        <w:spacing w:after="0"/>
        <w:ind w:left="0"/>
        <w:jc w:val="both"/>
      </w:pPr>
      <w:r>
        <w:rPr>
          <w:rFonts w:ascii="Times New Roman"/>
          <w:b w:val="false"/>
          <w:i w:val="false"/>
          <w:color w:val="000000"/>
          <w:sz w:val="28"/>
        </w:rPr>
        <w:t>тегі, аты және әкесінің аты қолы, телефоны (орындаушының)</w:t>
      </w:r>
    </w:p>
    <w:p>
      <w:pPr>
        <w:spacing w:after="0"/>
        <w:ind w:left="0"/>
        <w:jc w:val="both"/>
      </w:pPr>
      <w:r>
        <w:rPr>
          <w:rFonts w:ascii="Times New Roman"/>
          <w:b w:val="false"/>
          <w:i w:val="false"/>
          <w:color w:val="000000"/>
          <w:sz w:val="28"/>
        </w:rPr>
        <w:t>фамилия, имя и отчество подпись, телефон (исполнителя)</w:t>
      </w:r>
    </w:p>
    <w:p>
      <w:pPr>
        <w:spacing w:after="0"/>
        <w:ind w:left="0"/>
        <w:jc w:val="both"/>
      </w:pPr>
      <w:r>
        <w:rPr>
          <w:rFonts w:ascii="Times New Roman"/>
          <w:b w:val="false"/>
          <w:i w:val="false"/>
          <w:color w:val="000000"/>
          <w:sz w:val="28"/>
        </w:rPr>
        <w:t>Бас бухгалтер</w:t>
      </w:r>
    </w:p>
    <w:p>
      <w:pPr>
        <w:spacing w:after="0"/>
        <w:ind w:left="0"/>
        <w:jc w:val="both"/>
      </w:pPr>
      <w:r>
        <w:rPr>
          <w:rFonts w:ascii="Times New Roman"/>
          <w:b w:val="false"/>
          <w:i w:val="false"/>
          <w:color w:val="000000"/>
          <w:sz w:val="28"/>
        </w:rPr>
        <w:t>Главный бухгалтер ____________________________ ___________________________________</w:t>
      </w:r>
    </w:p>
    <w:p>
      <w:pPr>
        <w:spacing w:after="0"/>
        <w:ind w:left="0"/>
        <w:jc w:val="both"/>
      </w:pPr>
      <w:r>
        <w:rPr>
          <w:rFonts w:ascii="Times New Roman"/>
          <w:b w:val="false"/>
          <w:i w:val="false"/>
          <w:color w:val="000000"/>
          <w:sz w:val="28"/>
        </w:rPr>
        <w:t>тегі, аты және әкесінің аты қолы (бас бухгалтердің)</w:t>
      </w:r>
    </w:p>
    <w:p>
      <w:pPr>
        <w:spacing w:after="0"/>
        <w:ind w:left="0"/>
        <w:jc w:val="both"/>
      </w:pPr>
      <w:r>
        <w:rPr>
          <w:rFonts w:ascii="Times New Roman"/>
          <w:b w:val="false"/>
          <w:i w:val="false"/>
          <w:color w:val="000000"/>
          <w:sz w:val="28"/>
        </w:rPr>
        <w:t>фамилия, имя и отчество подпись (главного бухгалтера)</w:t>
      </w:r>
    </w:p>
    <w:p>
      <w:pPr>
        <w:spacing w:after="0"/>
        <w:ind w:left="0"/>
        <w:jc w:val="both"/>
      </w:pPr>
      <w:r>
        <w:rPr>
          <w:rFonts w:ascii="Times New Roman"/>
          <w:b w:val="false"/>
          <w:i w:val="false"/>
          <w:color w:val="000000"/>
          <w:sz w:val="28"/>
        </w:rPr>
        <w:t>Басшы немесе оның міндетін атқарушы тұлға</w:t>
      </w:r>
    </w:p>
    <w:p>
      <w:pPr>
        <w:spacing w:after="0"/>
        <w:ind w:left="0"/>
        <w:jc w:val="both"/>
      </w:pPr>
      <w:r>
        <w:rPr>
          <w:rFonts w:ascii="Times New Roman"/>
          <w:b w:val="false"/>
          <w:i w:val="false"/>
          <w:color w:val="000000"/>
          <w:sz w:val="28"/>
        </w:rPr>
        <w:t>Руководитель или лицо, исполняющее его обязанности ______________________ __________</w:t>
      </w:r>
    </w:p>
    <w:p>
      <w:pPr>
        <w:spacing w:after="0"/>
        <w:ind w:left="0"/>
        <w:jc w:val="both"/>
      </w:pPr>
      <w:r>
        <w:rPr>
          <w:rFonts w:ascii="Times New Roman"/>
          <w:b w:val="false"/>
          <w:i w:val="false"/>
          <w:color w:val="000000"/>
          <w:sz w:val="28"/>
        </w:rPr>
        <w:t>тегі, аты және әкесінің аты қолыфамилия, имя и отчество подпись</w:t>
      </w:r>
    </w:p>
    <w:p>
      <w:pPr>
        <w:spacing w:after="0"/>
        <w:ind w:left="0"/>
        <w:jc w:val="both"/>
      </w:pPr>
      <w:r>
        <w:rPr>
          <w:rFonts w:ascii="Times New Roman"/>
          <w:b w:val="false"/>
          <w:i w:val="false"/>
          <w:color w:val="000000"/>
          <w:sz w:val="28"/>
        </w:rPr>
        <w:t>Ескертпе:</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xml:space="preserve">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