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9f5" w14:textId="637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ноября 2024 года № 104. Зарегистрирован в Министерстве юстиции Республики Казахстан 29 ноября 2024 года № 35429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154,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16 статьи 151,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154,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за исключением порядка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деятельность, порядка планирования и реализации бюджетных инвестиций в рамках пилотного национального проекта в области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Мониторинг реализации БИП проводится путем сопоставления фактически получаемых результатов с запланированными согласно экономическому заключению/инвестиционному предложению/ТЭО БИП/ФЭО Инвестиций/ на отчетную дату для своевременного выявления возможных отклонений в целях обеспечения эффективного управления БИП.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формируют и представляют в центральный или местный уполномоченный орган по государственному планированию результаты годового отчета по итогам мониторинга реализации БИП посредством ИСГП.";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Мониторинг реализации республиканских БИП и местных БИП, реализуемых за счет целевых трансфертов на развитие из республиканского бюджета осуществляется администраторами республиканских бюджетных программ.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местных БИП осуществляется местным уполномоченным органом по государственному планированию на основании отчетов администраторов местных бюджетных программ.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и местных бюджетных программ ежеквартально публикуют на официальных интернет-ресурсах государственного органа отчеты по мониторингу реализации республиканских и местных БИП.";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"191.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(десятого) числа, следующего за отчетным периодом, на казахском и русском языках, на электронном носителе и содержит: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подготовки и реализации бюджетных инвестиционных проектов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"197. АБП используют результаты мониторинга реализации республиканских БИП, местных БИП, а также проектов реализуемых за счет целевых трансфертов на развитие и кредитов из республиканского бюджета при планировании (уточнении) соответствующего бюджета, с учетом информации о текущем состоянии по достижению долгосрочных показателей экономической и социальной отдачи от реализации БИП.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БИП в центральный уполномоченный орган по государственному планированию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"199. Оценка реализации БИП и Инвестиций проводится на следующий год после введения объекта в эксплуатацию и/или завершения мероприятий, предусмотренных ФЭО, соответственно.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БИП не введен в эксплуатацию в установленные сроки,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годы, после введения объекта в эксплуатацию в центральный или местный уполномоченный орган по государственному планированию.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мероприятия, предусмотренные ФЭО, не завершены в установленные сроки,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года, после завершения мероприятий, предусмотренных ФЭО.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мероприятий, предусмотренных в ФЭО в центральный или местный уполномоченный орган по государственному планированию.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Оценка реализации БИП и Инвестиций предусматривает: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информации, которая включает в себя план-график подготовки и реализации бюджетных инвестиций и паспорт проекта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от АБП;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прямых результатов БИП и Инвестиций (выпуск продукции, предоставление услуг) путем сопоставления их с показателями, предусмотренными документами Системы государственного планирования и/или ТЭО БИП/ФЭО Инвестиций/ инвестиционным предложением;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сводного отчета по оценке реализации БИП и Инвестиций.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управления по БИП и Инвестициям, в которых выявлены отклонения фактических показателей от ранее запланированных в документах системы государственного планирования и/или ТЭО БИП и ФЭО Инвестиций, формируются рекомендации по системным и оперативным мерам.";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проведения оценки реализации БИП информация представляется на казахском и русском языках в составе следующей отчетности: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подготовки и реализации бюджетных инвестиций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отчеты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отчеты администратора бюджетных программ по мониторингу реализации мероприятий, реализуемых за счет бюджетных инвестиций посредством участия государства в уставном капитале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"214. Мониторинг Инвестиций включает следующее: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ходе мероприятия, реализуемого за счет Инвестиций, привлеченных из республиканского или местного бюджета;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этапе объемов реализации и затрат, путем сопоставления фактически достигнутых показателей результатов мероприятий, реализуемых юридическим лицом за счет Инвестиций и соответствующих результатов, запланированных в ФЭО Инвестиций и (или) в планах развития государственных органов и (или) в стратегических документах развития юридических лиц, а также причин их недостижения;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отчета о результатах мониторинга реализации Инвестиций, содержащего информацию о фактических и плановых объемах выполненных работ и сумм освоения финансовых средств за отчетный период.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формируют и представляют в центральный или местный уполномоченный орган по государственному планированию результаты мониторинга реализации Инвестиций посредством ИСГП.";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"217. Отчет АБП по республиканским Инвестициям и Инвестициям, реализуемым за счет целевых трансфертов на развитие и кредитов из республиканского бюджета, проводят администраторы республиканских бюджетных программ.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АБП по местным Инвестициям проводят администраторы местных бюджетных программ.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ежеквартально публикуют на официальных интернет-ресурсах государственного органа отчеты по мониторингу реализации республиканских и местных Инвестиций.";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"224. АБП используют результаты мониторинга реализации республиканских Инвестиций, местных Инвестиций и Инвестиций реализуемых за счет целевых трансфертов на развитие и кредитов из республиканского бюджета при планировании (уточнении) соответствующего бюджета, с учетом информации о текущем состоянии по достижению долгосрочных показателей экономической и социальной отдачи от реализации Инвестиций.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Инвестиций в центральный уполномоченный орган по государственному планированию или в соответствующий центральный государственный орган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субъектов квазигосударственного сектора обеспечивают своевременное проведение и представление результатов мониторинга реализации республиканских и местных Инвестиций администратору бюджетной программы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Показатели анализа наименьших затрат проекта _________.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1-ПАНЗП.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по мере необходимости.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ссылка на технико-экономическое обоснование, экспертизы)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варианту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"Показатели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наименьших затрат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_______________________"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"Показатели анализа наименьших затрат проекта ________________" 1-ПАНЗП</w:t>
      </w:r>
      <w:r>
        <w:br/>
      </w:r>
      <w:r>
        <w:rPr>
          <w:rFonts w:ascii="Times New Roman"/>
          <w:b/>
          <w:i w:val="false"/>
          <w:color w:val="000000"/>
        </w:rPr>
        <w:t>(единовременная)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вариант;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параметра;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примечание (обоснование ссылка на технико-экономическое обоснование, экспертизы);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4-n указываются значения параметров по годам реализации;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последней графе указываются итоговые суммарные значения.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инвестиционные затраты;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указываются эксплуатационные затраты;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итоговое значение по первому варианту;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указывается приведенная стоимость затрат. 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варианты анализа наименьших затрат оформляются в соответствии с вышеуказанным описанием.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Показатели для анализа эффективности затрат проекта ______________.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2-ПАЭЗП.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по мере необходимости.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(обоснование, ссылка на технико-экономическое обоснование, экспертизы)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сбыта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единицу товара,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второму варианту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сбыта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единицу товара,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варианту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 затрат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сбыта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издержки на единицу товара,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"Показатели для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затрат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____________________"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"Показатели для анализа эффективности затрат проекта _______________" 2-ПАЭЗП</w:t>
      </w:r>
      <w:r>
        <w:br/>
      </w:r>
      <w:r>
        <w:rPr>
          <w:rFonts w:ascii="Times New Roman"/>
          <w:b/>
          <w:i w:val="false"/>
          <w:color w:val="000000"/>
        </w:rPr>
        <w:t>(единовременная)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вариант;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показателя;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примечание (обоснование ссылка на технико-экономическое обоснование, экспертизы);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4-n указываются значения параметров по годам реализации;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последней графе указываются итоговые суммарные значения. 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инвестиционные затраты;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указываются эксплуатационные затраты; 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итоговое значение по первому варианту;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приведенная стоимость затрат;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указываются показатели объема сбыта товаров, работ, услуг;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указываются удельные издержки на единицу товара, работ, услуг.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варианты анализа эффективности затрат оформляются в соответствии с вышеуказанным описанием.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Расчет показателей экономической эффективности проекта ______________.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3-РПЭЭП.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по мере необходимости.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(обоснование, ссылка на технико-экономическое обоснование, экспертизы)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денежные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"Расчет показателей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_________________"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"Расчет показателей экономической эффективности проекта ____________". 3-РПЭЭП</w:t>
      </w:r>
      <w:r>
        <w:br/>
      </w:r>
      <w:r>
        <w:rPr>
          <w:rFonts w:ascii="Times New Roman"/>
          <w:b/>
          <w:i w:val="false"/>
          <w:color w:val="000000"/>
        </w:rPr>
        <w:t>(единовременная)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параметра;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примечание (обоснование ссылка на технико-экономическое обоснование, экспертизы);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4-n указываются значения параметров по годам реализации;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все денежные поступления и платежи, связанные с реализацией проекта в течение постинвестиционного периода.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все выгоды, связанные с реализации проекта, в том числе дополнительные социально-экономические, экологические эффекты в смежных отраслях (сферах) экономики, определяемые для всего постинвестиционного периода. Все выгоды приводятся в денежном эквиваленте (тысяч тенге).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суммарная стоимость прямых денежных притоков и косвенных экономических выгод.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стоимость проекта с учетом всех денежных вложений в инвестиционный период, в том числе стоимость проектно-изыскательских работ, приобретения или аренды земельного участка, его отвода и освоения под строительство, стоимость работ по подготовке территории к строительству и строительно-монтажных работ, оборудования и прочее.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указываются все денежные затраты, направленные на сопровождение и/или содержание объекта, с момента его ввода в эксплуатацию.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все предполагаемые затраты, в том числе социально-экономические, экологические и в смежных отраслях (сферах) экономики, связанные с последствиями реализации проекта за исключением эксплуатационных затрат. Все затраты приводятся в денежном эквиваленте (тысяч тенге).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суммарная стоимость рисков проекта в денежном эквиваленте (тысяч тенге) определенная посредством суммирования величин стоимости риска, приведенных в приложении 9.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суммарная стоимость инвестиционных и эксплуатационных затрат, косвенных экономических затрат и рисков проекта.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разница между экономическими выгодам и затратами.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указываются величины, полученные путем перемножения чистого экономического потока на коэффициент, который рассчитывается по следующей формуле:</w:t>
      </w:r>
    </w:p>
    <w:bookmarkEnd w:id="110"/>
    <w:p>
      <w:pPr>
        <w:spacing w:after="0"/>
        <w:ind w:left="0"/>
        <w:jc w:val="both"/>
      </w:pPr>
      <w:bookmarkStart w:name="z137" w:id="111"/>
      <w:r>
        <w:rPr>
          <w:rFonts w:ascii="Times New Roman"/>
          <w:b w:val="false"/>
          <w:i w:val="false"/>
          <w:color w:val="000000"/>
          <w:sz w:val="28"/>
        </w:rPr>
        <w:t>
       1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 =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(1+r)i</w:t>
      </w:r>
    </w:p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ставка дисконтирования, приведенная в приложении 7;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порядковый номер года реализации проекта (от 1 до n).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указывается величина, полученная посредством суммирования чистого дисконтированного экономического потока, приведенного в строке 10.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величина, полученная посредством нахождения ставки дисконтирования, при которой экономический чистый дисконтированный доход равен нулю.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национальной экономики Республики Казахстан.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https://www.gov.kz/memleket/entities/economy.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Результаты анализа чувствительности экономического чистого дисконтированного дохода (ENPV) и экономической внутренней нормы доходности (EIRR) проекта _______________.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4-РАЧЭЧДДЭВНДП.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число ___ месяц __ год.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по мере необходимости.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"Объем сбыта" (Спрос)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дисконтированный доход (NPV),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доходности (IRR),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"Объем инвестиционных издержек"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дисконтированный доход (NPV),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доходности (IRR),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"Объем эксплуатационных издержек"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дисконтированный доход (NPV),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доходности (IRR),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"Результаты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(ENPV) и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 (EIRR)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______________"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"Результаты анализа чувствительности экономического чистого дисконтированного</w:t>
      </w:r>
      <w:r>
        <w:br/>
      </w:r>
      <w:r>
        <w:rPr>
          <w:rFonts w:ascii="Times New Roman"/>
          <w:b/>
          <w:i w:val="false"/>
          <w:color w:val="000000"/>
        </w:rPr>
        <w:t>дохода (ENPV) и экономической внутренней нормы доходности (EIRR)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_______________" 4-РАЧЭЧДДЭВНДП (единовременная)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показателя;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2-n указывается значения для анализа чувствительности;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указываются значение показателя чистого дисконтированного дохода (NPV), тысяч тенге;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значение внутренней нормы доходности (IRR), %.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анализа чувствительности оформляются в соответствии с вышеуказанным описанием.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отобранных инвестиционных предложений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Перечень отобранных инвестиционных предложений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РУ-Мониторинг-26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год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10 (десятого) числа месяца, следующего за отчетным кварталом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денежных средств на разработку или корректировку технико-экономического обоснования проекта, а также проведение необходимых экспертиз технико-экономического обоснования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денежных средств, освоенных при разработке или корректировке технико-экономического обоснования проекта, а также проведении необходимых экспертиз технико-экономического обоснования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ходе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Адрес электронной почты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Перечень отобранных инвестиционных предложений (РУ-Мониторинг-26 (индекс)</w:t>
      </w:r>
      <w:r>
        <w:br/>
      </w:r>
      <w:r>
        <w:rPr>
          <w:rFonts w:ascii="Times New Roman"/>
          <w:b/>
          <w:i w:val="false"/>
          <w:color w:val="000000"/>
        </w:rPr>
        <w:t>и ежеквартально (периодичность формы)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указываются: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порядковый номер проекта;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наименование проекта;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наименование администратора бюджетных программ;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размер денежных средств на разработку или корректировку технико-экономического обоснования проекта, а также проведение необходимых экспертиз технико-экономического обоснования проекта;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указывается размер денежных средств, освоенных при разработке или корректировке технико-экономического обоснования проекта, а также проведении необходимых экспертиз технико-экономического обоснования проекта;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указываются сроки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информация о ходе разработки или корректировки технико-экономического обоснования проекта, а также проведения необходимых экспертиз технико-экономического обоснования проекта.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подготовки и реализации бюджетных инвестиционных проектов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"План-график подготовки и реализации бюджетных инвестиционных проектов"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(РУ-Мониторинг-27):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год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10 (десятого) числа, следующего за отчетным кварталом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по технико-экономическому обоснованию либо инвестиционному предложению, либо проектно-сметной документации,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период,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период,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план/ утверждено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бюджета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(если применимо)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запланированных работ в натуральном выражении (компоненты)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выполнения работ/мероприятий согласно технико-экономическому обоснованию /финансово-экономическому обоснованию/ проектно-сметной документации либо инвестиционному предложению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выполнения работ/мероприятий согласно технико-экономическому обоснованию /финансово-экономическому обоснованию/ проектно-сметной документации либо инвестиционному предложению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месяц n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bookmarkStart w:name="z196" w:id="1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форме, предназначенной для сбора административных данных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формы, предназначенной для сбора административных данных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(индекс - РУ-Мониторинг-27, периодичность: ежеквартально)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 субъекта. Отчет представляется центральный и местный уполномоченный орган по государственному планированию на электронном и бумажном носителе.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указываются: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порядковый номер проекта;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наименование проекта;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3 - 8 указывается стоимость проекта по технико-экономическому обоснованию либо инвестиционному предложению, либо проектно-сметной документации, тысяч тенге;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план/утверждено;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информация о выделение из бюджета;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указывается корректировка (если применимо);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информация об освоение;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отклонение;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причины отклонения;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9 - 10 указывается инвестиционный период, годы;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9 указывается план;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10 указывается факт;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11 - 12 указывается эксплуатационный период, годы;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11 указывается план;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12 указывается факт;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13 - 14 указывается мощность проекта в натуральном выражении;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13 указывается план;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14 указывается факт;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15 указывается наименование компонента, в том числе объем запланированных работ в натуральном выражении (компоненты);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16 - 31 указывается информация о графике выполнения работ/мероприятий согласно технико-экономическому обоснованию/финансово-экономическому обоснованию/проектно-сметной документации либо инвестиционному предложению, в том числе;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16 - 19 указывается период (месяц, год);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16 указывается план;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17 указывается факт;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18 указывается отклонение;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19 указывается причины отклонения;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20 - 23 указывается период (месяц, год);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20 указывается план;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21 указывается факт;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22 указывается отклонение;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23 указывается причины отклонения;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24 - 27 указывается период (месяц, год);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24 указывается план;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25 указывается факт;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26 указывается отклонение;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27 указывается причины отклонения;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28 - 31 указывается период (месяц, год);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28 указывается план;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29 указывается факт;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30 указывается отклонение;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31 указывается причины отклонения;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24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реализации республиканских бюджетных инвестиционных проектов и проектов,</w:t>
      </w:r>
      <w:r>
        <w:br/>
      </w:r>
      <w:r>
        <w:rPr>
          <w:rFonts w:ascii="Times New Roman"/>
          <w:b/>
          <w:i w:val="false"/>
          <w:color w:val="000000"/>
        </w:rPr>
        <w:t>реализуемых за счет целевых трансфертов на развитие и кредитов из республиканского бюджета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бюджета"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(РУ-Мониторинг-28):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Отчет по мониторингу реализации бюджетных инвестиционных проектов, финансируемых из республиканского и местного бюджета, подготавливаются администраторами республиканских бюджетных программ и администраторами местных бюджетных программ на ежеквартальной основе до 10 (десятого) числа, следующего за отчетным кварталом. 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отчет по мониторингу реализации бюджетных инвестиционных проектов в местный уполномоченный орган по государственному планированию на ежеквартальной основе до 1 (первого) числа, следующего за отчетным кварталом.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ежеквартально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на ежеквартальной основе до 1 (первого) и 10 (десятого) числа, следующего за отчетным кварталом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группировка расходов реализации бюджетных программ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программы/местный исполнительный орган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бюджетного инвестиционного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 (год/ полугодие)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бюджетного инвестиционного проекта, согласно документации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стоимость бюджетного инвестиционного проекта, согласно технико-экономическому обоснованию/проектно-сметной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планируемый объем финансирования бюджетного инвестиционного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администратору бюджетной программы/местному исполнительному органу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работ в натуральном выражении согласно технико-экономическому обоснованию/проектно-сметной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до отчетного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мероприятия 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работ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 бюджетного инвестиционного проекта с начала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план республиканский бюджет +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факт республиканский бюджет + местный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отклонение республиканский бюджет + местный бюджет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уклонения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(принимаемые) меры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(наличие документации), причины удорожания.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Планируются к завершению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завершено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Технико-экономическое обоснование (необходимо указать № и дату технико-экономического обоснования, если технико-экономическое обоснование требуется. Если проект не требует технико-экономического обоснования, необходимо указать "типовой". Если же технико-экономическое обоснование требуется, но не имеется,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Проектно-сметная документация (необходимо указать № и дату проектно-сметной документации. Если же проектно-сметной документации не имеется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(необходимо указать № и дату приказа государственного органа-администратора программ либо уполномоченного органа по делам архитектуры, градостроительства и строительства если приказ требуется. Если проект не требует приказа, необходимо указать "не требуется". Если же приказ не имеется,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Экспертизы (необходимо указать № и дату экспертизы. Если же экспертиза не имеется, необходимо указать "не имеется"):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Комплексная вневедомственная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Экономическая экспертиза.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64" w:id="2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 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ходе реализации бюджетных инвестиционных проектов и бюджетных</w:t>
      </w:r>
      <w:r>
        <w:br/>
      </w:r>
      <w:r>
        <w:rPr>
          <w:rFonts w:ascii="Times New Roman"/>
          <w:b/>
          <w:i w:val="false"/>
          <w:color w:val="000000"/>
        </w:rPr>
        <w:t>инвестиций посредством участия 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(индекс - РУ-Мониторинг-28, периодичность: ежеквартально)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 субъекта. Отчет представляется центральный и местный уполномоченный орган по государственному планированию на электронном и бумажном носителе.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указываются: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порядковый номер проекта;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указывается функциональная группировка расходов реализации бюджетных программ;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администратор бюджетной программы/местный исполнительный орган: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подпрограмма;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указывается бюджетная программа;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6 указывается наименование бюджетного инвестиционного проекта;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период реализации проекта (год/полугодие);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первоначальная стоимость бюджетного инвестиционного проекта, согласно документации;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9 указывается скорректированная стоимость бюджетного инвестиционного проекта, согласно технико-экономическому обоснованию/проектно-сметной документации;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10 - 11 указывается планируемый объем финансирования бюджетного инвестиционного проекта;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10 указывается информация о республиканском бюджете;</w:t>
      </w:r>
    </w:p>
    <w:bookmarkEnd w:id="237"/>
    <w:bookmarkStart w:name="z2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11 указывается информация о местном бюджете;</w:t>
      </w:r>
    </w:p>
    <w:bookmarkEnd w:id="238"/>
    <w:bookmarkStart w:name="z2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12 - 15 указывается информация об объеме выполненных работ в натуральном выражении согласно технико-экономическому обоснованию/проектно-сметной документации;</w:t>
      </w:r>
    </w:p>
    <w:bookmarkEnd w:id="239"/>
    <w:bookmarkStart w:name="z2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12 указывается факт до отчетного периода;</w:t>
      </w:r>
    </w:p>
    <w:bookmarkEnd w:id="240"/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13 указывается план на отчетный период;</w:t>
      </w:r>
    </w:p>
    <w:bookmarkEnd w:id="241"/>
    <w:bookmarkStart w:name="z28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14 указывается факт на отчетный период;</w:t>
      </w:r>
    </w:p>
    <w:bookmarkEnd w:id="242"/>
    <w:bookmarkStart w:name="z2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15 указывается информация о невыполненных мероприятиях за отчетный период;</w:t>
      </w:r>
    </w:p>
    <w:bookmarkEnd w:id="243"/>
    <w:bookmarkStart w:name="z28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16 - 29 указывается информация об объеме выполненных работ в тысячах тенге;</w:t>
      </w:r>
    </w:p>
    <w:bookmarkEnd w:id="244"/>
    <w:bookmarkStart w:name="z2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16 - 17 указывается информация об общем финансировании бюджетного инвестиционного проекта с начала реализации (факт республиканский бюджет/местный бюджет);</w:t>
      </w:r>
    </w:p>
    <w:bookmarkEnd w:id="245"/>
    <w:bookmarkStart w:name="z29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18 - 29 указывается информация за отчетный период (план, факт, отклонение);</w:t>
      </w:r>
    </w:p>
    <w:bookmarkEnd w:id="246"/>
    <w:bookmarkStart w:name="z29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30 указывается информация о причинах уклонения;</w:t>
      </w:r>
    </w:p>
    <w:bookmarkEnd w:id="247"/>
    <w:bookmarkStart w:name="z2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31 указывается информация о принятых (принимаемых) мерах;</w:t>
      </w:r>
    </w:p>
    <w:bookmarkEnd w:id="248"/>
    <w:bookmarkStart w:name="z2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32 - 35 указывается информация о количестве проектов;</w:t>
      </w:r>
    </w:p>
    <w:bookmarkEnd w:id="249"/>
    <w:bookmarkStart w:name="z2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32 указывается информация об общем количестве реализуемых;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33 указывается информация о планируемых к завершению;</w:t>
      </w:r>
    </w:p>
    <w:bookmarkEnd w:id="251"/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34 указывается информация о фактический завершенных;</w:t>
      </w:r>
    </w:p>
    <w:bookmarkEnd w:id="252"/>
    <w:bookmarkStart w:name="z2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35 указываются причины не завершения;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36 указывается примечание (наличие документации), причины удорожания.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</w:t>
            </w:r>
          </w:p>
        </w:tc>
      </w:tr>
    </w:tbl>
    <w:bookmarkStart w:name="z30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255"/>
    <w:bookmarkStart w:name="z3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центральный и местный уполномоченный орган по государственному планированию</w:t>
      </w:r>
    </w:p>
    <w:bookmarkEnd w:id="256"/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Паспорт проекта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РУ-Мониторинг-31</w:t>
      </w:r>
    </w:p>
    <w:bookmarkEnd w:id="258"/>
    <w:bookmarkStart w:name="z3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59"/>
    <w:bookmarkStart w:name="z3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год</w:t>
      </w:r>
    </w:p>
    <w:bookmarkEnd w:id="260"/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республиканских бюджетных программ и администраторы местных бюджетных программ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10 (десятого) числа месяца, следующего за отчетным кварталом</w:t>
      </w:r>
    </w:p>
    <w:bookmarkEnd w:id="262"/>
    <w:bookmarkStart w:name="z3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характеристики проекта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государственного инвестиционного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– получателя Инвестиций/Заемщика (в случае увеличения уставного капитала/бюджетном кредитовании)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Системы государственного планирования, в рамках которого реализуется проект (со ссылками на цели и задачи документа Системы государственного планирования, а также с указанием доли проекта в достижении данных целей и задач)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финансирования проекта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151 Бюджетного кодекса Республики Казахстан)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государственного инвестиционного проекта (республиканский/местный/за счет целевых трансфертов на развитие и кредитов из республиканского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эффективность проекта (относительный показатель эффекта для бюджета в результате осуществления инвестиций, определяемый как отношение полученного бюджетом результата к затратам)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 (временные и постоянные рабочие места)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проекта, в том числе масштаб и мощность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 натуральном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и задачи проекта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планирования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после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 (цель государственного инвестиционного проекта, которая соответствует целевым индикаторам и стратегическим задачам отрасли)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проекта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 (устанавливаются на весь эксплуатационный период, в том числе доступ целевой группы населения к созданным в рамках проекта объектам)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– показатель бюджетной программы, количественно измеряющий достижение цели плана развития государственного органа, плана развития области, города республиканского значения, столицы и (или) бюджетной программы, обусловленный достижением прямых результатов деятельности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конечного результата (устанавливаются на весь эксплуатационный период)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3" w:id="2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Паспорт проекта (РУ-Мониторинг-31 (индекс) и ежеквартально</w:t>
      </w:r>
      <w:r>
        <w:br/>
      </w:r>
      <w:r>
        <w:rPr>
          <w:rFonts w:ascii="Times New Roman"/>
          <w:b/>
          <w:i w:val="false"/>
          <w:color w:val="000000"/>
        </w:rPr>
        <w:t>(периодичность формы)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указываются: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по основным характеристикам проекта указываются полное наименование проекта; Индивидуальный номер государственного инвестиционного проекта, администратора бюджетной программы, наименование юридического лица – получателя Инвестиций/Заемщика (в случае увеличения уставного капитала/бюджетном кредитовании), указывается документ Системы государственного планирования, в рамках которого реализуется проект (со ссылками на цели и задачи документа Системы государственного планирования, а также с указанием доли проекта в достижении данных целей и задач), способ финансирования проекта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Бюджетного кодекса Республики Казахстан), вид государственного инвестиционного проекта (республиканский/местный/за счет целевых трансфертов на развитие и кредитов из республиканского бюджета), бюджетная эффективность проекта (относительный показатель эффекта для бюджета в результате осуществления инвестиций, определяемый как отношение полученного бюджетом результата к затратам), созданные рабочие места (временные и постоянные рабочие места), характеристики проекта, в том числе масштаб и мощность, регион, отрасль согласно Общему классификатору видов экономической деятельности, а также плановые и фактические значения показателя в натуральном выражении;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периода;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 по результатам проекта указываются плановые и фактические значения показатели прямого и конечного результата (установленные на весь эксплуатационный период) по годам.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32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субъекта квазигосударственного сектора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квазигосударственного сектора)</w:t>
      </w:r>
    </w:p>
    <w:bookmarkEnd w:id="273"/>
    <w:bookmarkStart w:name="z3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Администратору бюджетных программ</w:t>
      </w:r>
    </w:p>
    <w:bookmarkEnd w:id="274"/>
    <w:p>
      <w:pPr>
        <w:spacing w:after="0"/>
        <w:ind w:left="0"/>
        <w:jc w:val="both"/>
      </w:pPr>
      <w:bookmarkStart w:name="z324" w:id="275"/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субъекта квазигосударственного сектора по мониторингу реализации мероприятий, реализуемых за счет бюджетных инвестиций посредством участия государства в уставном капитале юридических лиц _____________________________________________________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квазигосударственного сектора)</w:t>
      </w:r>
    </w:p>
    <w:bookmarkStart w:name="z3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РУ-Мониторинг-38</w:t>
      </w:r>
    </w:p>
    <w:bookmarkEnd w:id="276"/>
    <w:bookmarkStart w:name="z3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77"/>
    <w:bookmarkStart w:name="z3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20____год</w:t>
      </w:r>
    </w:p>
    <w:bookmarkEnd w:id="278"/>
    <w:bookmarkStart w:name="z3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квазигосударственного сектора</w:t>
      </w:r>
    </w:p>
    <w:bookmarkEnd w:id="279"/>
    <w:bookmarkStart w:name="z3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10 (десятого) числа месяца, следующего за отчетным кварталом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Бюджетная программа (подпрограмма)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Мероприятия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акций за счет реализации бюджетных инвестиций, штук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размещенных акций за счет реализации бюджетных инвестиций,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реализации бюджетных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бюджетных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государственной регистрации выпуска акций (ценных бумаг)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 тысяч тенге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у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участия в государственной собственности,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государственной перерегистрации юридического лица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График реализации, план/факт в тысячах тенге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Документы Системы государственного планирования, в реализацию которых осуществлялись бюджетные инвестиции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которым утвержден документ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Схема финансирования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со счета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 Администратора бюджетных программ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(отчетное полугодие)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день, месяц, 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 банковского счета Получателя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(день, месяц, год)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Результат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полугодие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прямого результата на достижение цели бюджетной программы (подпрограммы) и отрасли (сферы, региона), курируемой Администратором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Ответственный исполнитель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 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субъекта квазигосударственного сектора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квазигосударственного сектора)"</w:t>
      </w:r>
      <w:r>
        <w:br/>
      </w:r>
      <w:r>
        <w:rPr>
          <w:rFonts w:ascii="Times New Roman"/>
          <w:b/>
          <w:i w:val="false"/>
          <w:color w:val="000000"/>
        </w:rPr>
        <w:t>(индекс - РУ-Мониторинг-38, периодичность: ежеквартально до 10 (десятого)</w:t>
      </w:r>
      <w:r>
        <w:br/>
      </w:r>
      <w:r>
        <w:rPr>
          <w:rFonts w:ascii="Times New Roman"/>
          <w:b/>
          <w:i w:val="false"/>
          <w:color w:val="000000"/>
        </w:rPr>
        <w:t>числа месяца, следующего за отчетным кварталом)</w:t>
      </w:r>
    </w:p>
    <w:bookmarkEnd w:id="282"/>
    <w:p>
      <w:pPr>
        <w:spacing w:after="0"/>
        <w:ind w:left="0"/>
        <w:jc w:val="both"/>
      </w:pPr>
      <w:bookmarkStart w:name="z333" w:id="283"/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мероприятий, реализуемых за счет бюджетных инвестиций посредством участия государства в уставном капитале юридических лиц _____________________________________________________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квазигосударственного сектора)</w:t>
      </w:r>
    </w:p>
    <w:bookmarkStart w:name="z3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284"/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 субъекта. Отчет представляется Администратору бюджетных программ на электронном и бумажном носителе.</w:t>
      </w:r>
    </w:p>
    <w:bookmarkEnd w:id="285"/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указываются: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указываются код, наименование, описание бюджетной программы (подпрограммы); номер, наименование стратегического направления бюджетной программы (подпрограммы); номер, наименование цели бюджетной программы (подпрограммы); сумма в тысячах тенге, период реализации бюджетной программы (подпрограммы);</w:t>
      </w:r>
    </w:p>
    <w:bookmarkEnd w:id="287"/>
    <w:bookmarkStart w:name="z33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представляется информация отдельно по акционерным обществам, товариществам, государственным предприятиям, где:</w:t>
      </w:r>
    </w:p>
    <w:bookmarkEnd w:id="288"/>
    <w:bookmarkStart w:name="z33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акционерным обществам указывается: количество размещенных акций за счет реализации бюджетных инвестиций до и после реализации, штук; стоимость размещенных акций за счет реализации бюджетных инвестиций на каждом из этапов и всего, штук; сведения государственной регистрации выпуска акций (ценных бумаг);</w:t>
      </w:r>
    </w:p>
    <w:bookmarkEnd w:id="289"/>
    <w:bookmarkStart w:name="z34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товариществам указывается: плановые и фактические показатели по увеличению уставного капитала в тысячах тенге; плановые и фактические показатели размера уставного капитала, итого в тысячах тенге; плановые и фактические показатели по приобретению долей участия у участников в %, и их стоимости в тысячах тенге, а также доли участия в государственной собственности в %; информация представляется по каждому из этапов;</w:t>
      </w:r>
    </w:p>
    <w:bookmarkEnd w:id="290"/>
    <w:bookmarkStart w:name="z34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предприятиям указывается: плановые и фактические показатели по увеличению уставного капитала, тысячах тенге, плановые и фактические показатели по размеру уставного капитала, итого, в тысячах тенге; информация представляется по каждому из этапов; также указываются справка о государственной перерегистрации юридического лица.</w:t>
      </w:r>
    </w:p>
    <w:bookmarkEnd w:id="291"/>
    <w:bookmarkStart w:name="z34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запланированные и фактические мероприятия, расходы по ним в разрезе этапов и месяцев.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документы Системы государственного планирования, в реализацию которых осуществлялись бюджетные инвестиции, их наименования, нормативный правовой акт, которым утвержден документ Системы государственного планирования с указанием его вида, даты принятия и номера.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указывается схема финансирования, где представляется информация по суммам перечисленных со счета Администратора бюджетных программ, в тысячах тенге, с указанием получателя, даты перечисления (месяц, год) и суммы в тысячах тенге по плану финансирования Администратора бюджетных программ; информация по фактически перечисленной сумме в тысячах тенге, дате перечисления (день, месяц, год), также указывается наименование и номер документа по фактическому перечислению; информация представляется в разрезе перечисленных сумм со счета Администратора бюджетных программ и с банковского счета Получателя.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представляется информация по результатам, в том числе по прямым результатам указывается целевой индикатор, его фактические значения за два года, предшествующих отчетному полугодию в разрезе лет, а также с нарастающим итогом; аналогичная информация представляется за год, предшествующий отчетному полугодию. За период отчетного полугодия, информация представляется плановые и фактические показатели за полугодие и нарастающим итогом. По конечным результатам представляется информация по влиянию прямого результата на достижение цели бюджетной программы (подпрограммы) и отрасли (сферы, региона), курируемой Администратором.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указываются данные ответственного лица: фамилия, имя отчество (при наличии), наименование юридического лица, должность, адрес, контактные телефоны, факс, электронная почта.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34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администратора бюджетных программ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администратора бюджетных программ)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и местный уполномоченный орган по государственному планированию</w:t>
      </w:r>
    </w:p>
    <w:bookmarkEnd w:id="298"/>
    <w:p>
      <w:pPr>
        <w:spacing w:after="0"/>
        <w:ind w:left="0"/>
        <w:jc w:val="both"/>
      </w:pPr>
      <w:bookmarkStart w:name="z351" w:id="299"/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администратора бюджетных программ по мониторингу реализации мероприятий, реализуемых за счет бюджетных инвестиций посредством участия государства в уставном капитале юридических лиц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администратора бюджетных программ)</w:t>
      </w:r>
    </w:p>
    <w:bookmarkStart w:name="z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РУ-Мониторинг-39</w:t>
      </w:r>
    </w:p>
    <w:bookmarkEnd w:id="300"/>
    <w:bookmarkStart w:name="z3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301"/>
    <w:bookmarkStart w:name="z3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20____год</w:t>
      </w:r>
    </w:p>
    <w:bookmarkEnd w:id="302"/>
    <w:bookmarkStart w:name="z3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администраторы бюджетных программ</w:t>
      </w:r>
    </w:p>
    <w:bookmarkEnd w:id="303"/>
    <w:bookmarkStart w:name="z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10 (десятого) числа месяца, следующего за отчетным кварталом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3"/>
        <w:gridCol w:w="233"/>
        <w:gridCol w:w="233"/>
        <w:gridCol w:w="2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(подпрограмма)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Мероприятия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акций за счет реализации бюджетных инвестиций, штук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размещенных акций за счет реализации бюджетных инвестиций,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реализации бюджетных инвестиций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бюджетных инвестиций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государственной регистрации выпуска акций (ценных бумаг)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капитала, тысяч тенге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у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участия в государственной собственности,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капитала, тысяч тенге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уставного капитала,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государственной перерегистрации юридического лица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реализации, план/факт в тысячах тенге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этап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Системы государственного планирования, в реализацию которых осуществлялись бюджетные инвестиции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которым утвержден документ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деньги, тысяч тенге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– поступило с единого казначейского счета на счет Администратора бюджетных программ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финансирования (отчетное полугодие)</w:t>
            </w:r>
          </w:p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со счета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 Администратора бюджетных программ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(день, месяц,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с банковского счета 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финансирования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(месяц, год)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(день,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два года, предшествующих отчетному полугодию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 предшествующий отчетному полугодию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полугодии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полугодие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нарастающим итогом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достигнутого прямого результата на достижение цели бюджетной программы (подпрограммы) и отрасли (сферы, региона), курируемой Администратором бюджетных программ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Факс 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7" w:id="3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 Адрес электронной почты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Наименование формы административных данных:</w:t>
      </w:r>
      <w:r>
        <w:br/>
      </w:r>
      <w:r>
        <w:rPr>
          <w:rFonts w:ascii="Times New Roman"/>
          <w:b/>
          <w:i w:val="false"/>
          <w:color w:val="000000"/>
        </w:rPr>
        <w:t>"Отчет администратора бюджетных программ по мониторингу реализации</w:t>
      </w:r>
      <w:r>
        <w:br/>
      </w:r>
      <w:r>
        <w:rPr>
          <w:rFonts w:ascii="Times New Roman"/>
          <w:b/>
          <w:i w:val="false"/>
          <w:color w:val="000000"/>
        </w:rPr>
        <w:t>мероприятий, реализуемых за счет бюджетных инвестиций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государства в уставном капитале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____________________________________________________"</w:t>
      </w:r>
    </w:p>
    <w:bookmarkEnd w:id="306"/>
    <w:bookmarkStart w:name="z37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администратора бюджетных программ)</w:t>
      </w:r>
      <w:r>
        <w:br/>
      </w:r>
      <w:r>
        <w:rPr>
          <w:rFonts w:ascii="Times New Roman"/>
          <w:b/>
          <w:i w:val="false"/>
          <w:color w:val="000000"/>
        </w:rPr>
        <w:t>(индекс - РУ-Мониторинг-39, периодичность: ежеквартально)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мероприятий, реализуемых за счет бюджетных инвестиций посредством участия государства в уставном капитале юридических лиц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первым руководителем. Отчет представляется в центральный и местный уполномоченный орган по государственному планированию на электронном и бумажном носителе.</w:t>
      </w:r>
    </w:p>
    <w:bookmarkEnd w:id="310"/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указываются:</w:t>
      </w:r>
    </w:p>
    <w:bookmarkEnd w:id="311"/>
    <w:bookmarkStart w:name="z3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указываются код, наименование, описание бюджетной программы (подпрограммы); номер, наименование стратегического направления бюджетной программы (подпрограммы); номер, наименование цели бюджетной программы (подпрограммы); сумма в тысячах тенге, период реализации бюджетной программы (подпрограммы);</w:t>
      </w:r>
    </w:p>
    <w:bookmarkEnd w:id="312"/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представляется информация отдельно по акционерным обществам, товариществам, государственным предприятиям, где: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акционерным обществам указывается: количество размещенных акций за счет реализации бюджетных инвестиций до и после реализации, штук; стоимость размещенных акций за счет реализации бюджетных инвестиций на каждом из этапов и всего, штук; сведения государственной регистрации выпуска акций (ценных бумаг);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товариществам указывается: плановые и фактические показатели по увеличению уставного капитала в тысячах тенге; плановые и фактические показатели размера уставного капитала, итого в тысячах тенге; плановые и фактические показатели по приобретению долей участия у участников в %, и их стоимости в тысячах тенге, а также доли участия в государственной собственности в %; информация представляется по каждому из этапов;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предприятиям указывается: плановые и фактические показатели по увеличению уставного капитала, тысяч тенге, плановые и фактические показатели по размеру уставного капитала, итого, в тысячах тенге; информация представляется по каждому из этапов; также указывается справка о государственной перерегистрации юридического лица.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запланированные и фактические мероприятия, расходы по ним в разрезе этапов и месяцев.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документы Системы государственного планирования, в реализацию которых осуществлялись бюджетные инвестиции, их наименования, нормативный правовой акт, которым утвержден документ Системы государственного планирования с указанием его вида, даты принятия и номера.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бюджетные деньги выделенные всего в разрезе по периодам (за два года и за год, предшествующих отчетному полугодию и в отчетном полугодии) и поступление – поступило с единого казначейского счета на счет Администратора бюджетных программ всего в разрезе по периодам (за два года и за год, предшествующих отчетному полугодию и в отчетном полугодии) с указанием наименования, даты перечисления и № документа.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схема финансирования, где представляется информация по суммам перечисленных со счета Администратора бюджетных программ, в тысячах тенге, с указанием получателя, даты перечисления (месяц, год) и суммы в тысячах тенге по плану финансирования Администратора бюджетных программ; информация по фактически перечисленной сумме в тысячах тенге, дате перечисления (день, месяц, год), также указывается наименование и номер документа по фактическому перечислению; информация представляется в разрезе перечисленных сумм со счета Администратора бюджетных программ и с банковского счета Получателя.</w:t>
      </w:r>
    </w:p>
    <w:bookmarkEnd w:id="320"/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представляется информация по результатам, в том числе по прямым результатам указывается целевой индикатор, его фактические значения за два года, предшествующих отчетному полугодию в разрезе лет, а также с нарастающим итогом; аналогичная информация представляется за год, предшествующий отчетному полугодию. За период отчетного полугодия, информация представляется плановые и фактические показатели за полугодие и нарастающим итогом. По конечным результатам представляется информация по влиянию прямого результата на достижение цели бюджетной программы (подпрограммы) и отрасли (сферы, региона), курируемой Администратором.</w:t>
      </w:r>
    </w:p>
    <w:bookmarkEnd w:id="321"/>
    <w:bookmarkStart w:name="z3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указываются данные ответственного лица: фамилия, имя, должность, адрес, контактные телефоны, факс, электронная почта.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