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cad5" w14:textId="34ec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18 ноября 2024 года № 905. Зарегистрирован в Министерстве юстиции Республики Казахстан 21 ноября 2024 года № 35388</w:t>
      </w:r>
    </w:p>
    <w:p>
      <w:pPr>
        <w:spacing w:after="0"/>
        <w:ind w:left="0"/>
        <w:jc w:val="both"/>
      </w:pPr>
      <w:bookmarkStart w:name="z0" w:id="0"/>
      <w:r>
        <w:rPr>
          <w:rFonts w:ascii="Times New Roman"/>
          <w:b w:val="false"/>
          <w:i w:val="false"/>
          <w:color w:val="000000"/>
          <w:sz w:val="28"/>
        </w:rPr>
        <w:t xml:space="preserve">
      ПРИКАЗЫВАЮ: </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4"/>
    <w:bookmarkStart w:name="z5"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p>
            <w:pPr>
              <w:spacing w:after="20"/>
              <w:ind w:left="20"/>
              <w:jc w:val="both"/>
            </w:pPr>
            <w:r>
              <w:rPr>
                <w:rFonts w:ascii="Times New Roman"/>
                <w:b w:val="false"/>
                <w:i w:val="false"/>
                <w:color w:val="000000"/>
                <w:sz w:val="20"/>
              </w:rPr>
              <w:t xml:space="preserve">
1. Заявление-анкету о выдаче разрешения на временное проживание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3. Копия медицинской страховки (оригинал предоставляется для сверки) (за исключением граждан стран Евразийского экономического Союза (далее - ЕАЭС).</w:t>
            </w:r>
          </w:p>
          <w:p>
            <w:pPr>
              <w:spacing w:after="20"/>
              <w:ind w:left="20"/>
              <w:jc w:val="both"/>
            </w:pPr>
            <w:r>
              <w:rPr>
                <w:rFonts w:ascii="Times New Roman"/>
                <w:b w:val="false"/>
                <w:i w:val="false"/>
                <w:color w:val="000000"/>
                <w:sz w:val="20"/>
              </w:rPr>
              <w:t>
4. 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xml:space="preserve">
5.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 в Реестре государственной регистрации нормативных правовых актов № 35161).</w:t>
            </w:r>
          </w:p>
          <w:p>
            <w:pPr>
              <w:spacing w:after="20"/>
              <w:ind w:left="20"/>
              <w:jc w:val="both"/>
            </w:pPr>
            <w:r>
              <w:rPr>
                <w:rFonts w:ascii="Times New Roman"/>
                <w:b w:val="false"/>
                <w:i w:val="false"/>
                <w:color w:val="000000"/>
                <w:sz w:val="20"/>
              </w:rPr>
              <w:t>
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
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справку или разрешение, выданные местным исполнительным органом Республики Казахстан о соответствии квалификации иностранца;</w:t>
            </w:r>
          </w:p>
          <w:p>
            <w:pPr>
              <w:spacing w:after="20"/>
              <w:ind w:left="20"/>
              <w:jc w:val="both"/>
            </w:pPr>
            <w:r>
              <w:rPr>
                <w:rFonts w:ascii="Times New Roman"/>
                <w:b w:val="false"/>
                <w:i w:val="false"/>
                <w:color w:val="000000"/>
                <w:sz w:val="20"/>
              </w:rPr>
              <w:t>
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w:t>
            </w:r>
          </w:p>
          <w:p>
            <w:pPr>
              <w:spacing w:after="20"/>
              <w:ind w:left="20"/>
              <w:jc w:val="both"/>
            </w:pPr>
            <w:r>
              <w:rPr>
                <w:rFonts w:ascii="Times New Roman"/>
                <w:b w:val="false"/>
                <w:i w:val="false"/>
                <w:color w:val="000000"/>
                <w:sz w:val="20"/>
              </w:rPr>
              <w:t>
приказ о направлении в служебную командировку по внутрикорпоративному переводу, или в рамках реализации договора между юридическими лицами об оказании услуг;</w:t>
            </w:r>
          </w:p>
          <w:p>
            <w:pPr>
              <w:spacing w:after="20"/>
              <w:ind w:left="20"/>
              <w:jc w:val="both"/>
            </w:pPr>
            <w:r>
              <w:rPr>
                <w:rFonts w:ascii="Times New Roman"/>
                <w:b w:val="false"/>
                <w:i w:val="false"/>
                <w:color w:val="000000"/>
                <w:sz w:val="20"/>
              </w:rPr>
              <w:t>
документ, подтверждающий аккредитацию журналиста с указанием срока аккредитации;</w:t>
            </w:r>
          </w:p>
          <w:p>
            <w:pPr>
              <w:spacing w:after="20"/>
              <w:ind w:left="20"/>
              <w:jc w:val="both"/>
            </w:pPr>
            <w:r>
              <w:rPr>
                <w:rFonts w:ascii="Times New Roman"/>
                <w:b w:val="false"/>
                <w:i w:val="false"/>
                <w:color w:val="000000"/>
                <w:sz w:val="20"/>
              </w:rPr>
              <w:t>
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второй, третий, четвертый, пятый, шестой и седьмой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ходатайство учебного заведения Республики Казахстан.</w:t>
            </w:r>
          </w:p>
          <w:p>
            <w:pPr>
              <w:spacing w:after="20"/>
              <w:ind w:left="20"/>
              <w:jc w:val="both"/>
            </w:pPr>
            <w:r>
              <w:rPr>
                <w:rFonts w:ascii="Times New Roman"/>
                <w:b w:val="false"/>
                <w:i w:val="false"/>
                <w:color w:val="000000"/>
                <w:sz w:val="20"/>
              </w:rPr>
              <w:t>
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документы, выданные медицинской организацией, расположенной в Республике Казахстан, подтверждающие лечение иностранца или лица без гражданства в медицинских организациях Республики Казахстан или постоянный уход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
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p>
          <w:p>
            <w:pPr>
              <w:spacing w:after="20"/>
              <w:ind w:left="20"/>
              <w:jc w:val="both"/>
            </w:pPr>
            <w:r>
              <w:rPr>
                <w:rFonts w:ascii="Times New Roman"/>
                <w:b w:val="false"/>
                <w:i w:val="false"/>
                <w:color w:val="000000"/>
                <w:sz w:val="20"/>
              </w:rPr>
              <w:t>
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xml:space="preserve">
медицинская справка, подтверждающая отсутствие заболеваний, препятствующих трудовой деятельности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(медицинская справка формы 028/у),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медицинская страховка, покрывающая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p>
            <w:pPr>
              <w:spacing w:after="20"/>
              <w:ind w:left="20"/>
              <w:jc w:val="both"/>
            </w:pPr>
            <w:r>
              <w:rPr>
                <w:rFonts w:ascii="Times New Roman"/>
                <w:b w:val="false"/>
                <w:i w:val="false"/>
                <w:color w:val="000000"/>
                <w:sz w:val="20"/>
              </w:rPr>
              <w:t>
подтверждение наличия либо отсутствия судимости и запрета на осуществление предпринимательской деятельности на основании решения суда в государстве гражданской принадлежности и/или постоянного проживания, выданный компетентным органом соответствующего государства.</w:t>
            </w:r>
          </w:p>
          <w:p>
            <w:pPr>
              <w:spacing w:after="20"/>
              <w:ind w:left="20"/>
              <w:jc w:val="both"/>
            </w:pPr>
            <w:r>
              <w:rPr>
                <w:rFonts w:ascii="Times New Roman"/>
                <w:b w:val="false"/>
                <w:i w:val="false"/>
                <w:color w:val="000000"/>
                <w:sz w:val="20"/>
              </w:rPr>
              <w:t>
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 xml:space="preserve">
ходатайство местного исполнительного органа,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20"/>
              <w:ind w:left="20"/>
              <w:jc w:val="both"/>
            </w:pPr>
            <w:r>
              <w:rPr>
                <w:rFonts w:ascii="Times New Roman"/>
                <w:b w:val="false"/>
                <w:i w:val="false"/>
                <w:color w:val="000000"/>
                <w:sz w:val="20"/>
              </w:rPr>
              <w:t>
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p>
            <w:pPr>
              <w:spacing w:after="20"/>
              <w:ind w:left="20"/>
              <w:jc w:val="both"/>
            </w:pPr>
            <w:r>
              <w:rPr>
                <w:rFonts w:ascii="Times New Roman"/>
                <w:b w:val="false"/>
                <w:i w:val="false"/>
                <w:color w:val="000000"/>
                <w:sz w:val="20"/>
              </w:rPr>
              <w:t>
При условии ранее поданного заявления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xml:space="preserve">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p>
            <w:pPr>
              <w:spacing w:after="20"/>
              <w:ind w:left="20"/>
              <w:jc w:val="both"/>
            </w:pPr>
            <w:r>
              <w:rPr>
                <w:rFonts w:ascii="Times New Roman"/>
                <w:b w:val="false"/>
                <w:i w:val="false"/>
                <w:color w:val="000000"/>
                <w:sz w:val="20"/>
              </w:rPr>
              <w:t>
Сведения о наличии у иностранца дактилоскопической регистрации, о приеме документов для оказания государственной услуги "Выдача разрешения иностранцами лицам без гражданства на постоянное жительство в Республике Казахстан" услугодатель проверяет в информационной системе.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7"/>
    <w:bookmarkStart w:name="z8"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к услугодателю и Государственную корпорацию:</w:t>
            </w:r>
          </w:p>
          <w:p>
            <w:pPr>
              <w:spacing w:after="20"/>
              <w:ind w:left="20"/>
              <w:jc w:val="both"/>
            </w:pPr>
            <w:r>
              <w:rPr>
                <w:rFonts w:ascii="Times New Roman"/>
                <w:b w:val="false"/>
                <w:i w:val="false"/>
                <w:color w:val="000000"/>
                <w:sz w:val="20"/>
              </w:rPr>
              <w:t xml:space="preserve">
1) заявление-анкета о выдаче разрешения на постоянное проживание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xml:space="preserve">
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свидетельствующий наличие оснований для освобождения от подтверждения платежеспособности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49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4) документ о судимости (отсутствии судимости) в государстве гражданской принадлежности и/или постоянного проживания, выданный компетентным органом соответствующего государства (за исключением лиц, имеющих статус беженца в Республике Казахстан, и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
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
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w:t>
            </w:r>
          </w:p>
          <w:p>
            <w:pPr>
              <w:spacing w:after="20"/>
              <w:ind w:left="20"/>
              <w:jc w:val="both"/>
            </w:pPr>
            <w:r>
              <w:rPr>
                <w:rFonts w:ascii="Times New Roman"/>
                <w:b w:val="false"/>
                <w:i w:val="false"/>
                <w:color w:val="000000"/>
                <w:sz w:val="20"/>
              </w:rPr>
              <w:t xml:space="preserve">
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
8) одна фотография размером 35х45 мм;</w:t>
            </w:r>
          </w:p>
          <w:p>
            <w:pPr>
              <w:spacing w:after="20"/>
              <w:ind w:left="20"/>
              <w:jc w:val="both"/>
            </w:pPr>
            <w:r>
              <w:rPr>
                <w:rFonts w:ascii="Times New Roman"/>
                <w:b w:val="false"/>
                <w:i w:val="false"/>
                <w:color w:val="000000"/>
                <w:sz w:val="20"/>
              </w:rPr>
              <w:t>
9) документ об уплате государственной пошлины;</w:t>
            </w:r>
          </w:p>
          <w:p>
            <w:pPr>
              <w:spacing w:after="20"/>
              <w:ind w:left="20"/>
              <w:jc w:val="both"/>
            </w:pPr>
            <w:r>
              <w:rPr>
                <w:rFonts w:ascii="Times New Roman"/>
                <w:b w:val="false"/>
                <w:i w:val="false"/>
                <w:color w:val="000000"/>
                <w:sz w:val="20"/>
              </w:rPr>
              <w:t xml:space="preserve">
10) лица, отвечающие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приказом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w:t>
            </w:r>
            <w:r>
              <w:rPr>
                <w:rFonts w:ascii="Times New Roman"/>
                <w:b w:val="false"/>
                <w:i w:val="false"/>
                <w:color w:val="000000"/>
                <w:sz w:val="20"/>
              </w:rPr>
              <w:t>Правил</w:t>
            </w:r>
            <w:r>
              <w:rPr>
                <w:rFonts w:ascii="Times New Roman"/>
                <w:b w:val="false"/>
                <w:i w:val="false"/>
                <w:color w:val="000000"/>
                <w:sz w:val="20"/>
              </w:rPr>
              <w:t xml:space="preserve"> его формирования" (зарегистрирован в Реестре государственной регистрации нормативных правовых актов за № 31938) -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w:t>
            </w:r>
          </w:p>
          <w:p>
            <w:pPr>
              <w:spacing w:after="20"/>
              <w:ind w:left="20"/>
              <w:jc w:val="both"/>
            </w:pPr>
            <w:r>
              <w:rPr>
                <w:rFonts w:ascii="Times New Roman"/>
                <w:b w:val="false"/>
                <w:i w:val="false"/>
                <w:color w:val="000000"/>
                <w:sz w:val="20"/>
              </w:rPr>
              <w:t xml:space="preserve">
11)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 в Реестре государственной регистрации нормативных правовых актов № 35161).</w:t>
            </w:r>
          </w:p>
          <w:p>
            <w:pPr>
              <w:spacing w:after="20"/>
              <w:ind w:left="20"/>
              <w:jc w:val="both"/>
            </w:pPr>
            <w:r>
              <w:rPr>
                <w:rFonts w:ascii="Times New Roman"/>
                <w:b w:val="false"/>
                <w:i w:val="false"/>
                <w:color w:val="000000"/>
                <w:sz w:val="20"/>
              </w:rPr>
              <w:t>
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
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8), 9).</w:t>
            </w:r>
          </w:p>
          <w:p>
            <w:pPr>
              <w:spacing w:after="20"/>
              <w:ind w:left="20"/>
              <w:jc w:val="both"/>
            </w:pPr>
            <w:r>
              <w:rPr>
                <w:rFonts w:ascii="Times New Roman"/>
                <w:b w:val="false"/>
                <w:i w:val="false"/>
                <w:color w:val="000000"/>
                <w:sz w:val="20"/>
              </w:rPr>
              <w:t>
Услугополучатель,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 нотариально заверенное заявление-согласие от второго родителя (обоих родителей), в случае его (их) проживания вне пределов Республики Казахстан.</w:t>
            </w:r>
          </w:p>
          <w:p>
            <w:pPr>
              <w:spacing w:after="20"/>
              <w:ind w:left="20"/>
              <w:jc w:val="both"/>
            </w:pPr>
            <w:r>
              <w:rPr>
                <w:rFonts w:ascii="Times New Roman"/>
                <w:b w:val="false"/>
                <w:i w:val="false"/>
                <w:color w:val="000000"/>
                <w:sz w:val="20"/>
              </w:rPr>
              <w:t xml:space="preserve">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9"/>
    <w:bookmarkStart w:name="z10"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1"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1"/>
    <w:bookmarkStart w:name="z12"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2"/>
    <w:bookmarkStart w:name="z13"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13"/>
    <w:bookmarkStart w:name="z14"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Министерство цифрового развития,</w:t>
      </w:r>
    </w:p>
    <w:p>
      <w:pPr>
        <w:spacing w:after="0"/>
        <w:ind w:left="0"/>
        <w:jc w:val="both"/>
      </w:pPr>
      <w:r>
        <w:rPr>
          <w:rFonts w:ascii="Times New Roman"/>
          <w:b w:val="false"/>
          <w:i w:val="false"/>
          <w:color w:val="000000"/>
          <w:sz w:val="28"/>
        </w:rPr>
        <w:t>
      инноваций и аэрокосмической промышленности</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