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543c" w14:textId="dbd5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ноября 2024 года № 428. Зарегистрирован в Министерстве юстиции Республики Казахстан 21 ноября 2024 года № 35384.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30.04.2026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w:t>
      </w:r>
      <w:r>
        <w:rPr>
          <w:rFonts w:ascii="Times New Roman"/>
          <w:b w:val="false"/>
          <w:i w:val="false"/>
          <w:color w:val="000000"/>
          <w:sz w:val="28"/>
        </w:rPr>
        <w:t>подпунктом 229-31)</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выдачи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30.04.2026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Start w:name="z21" w:id="14"/>
    <w:p>
      <w:pPr>
        <w:spacing w:after="0"/>
        <w:ind w:left="0"/>
        <w:jc w:val="both"/>
      </w:pPr>
      <w:r>
        <w:rPr>
          <w:rFonts w:ascii="Times New Roman"/>
          <w:b w:val="false"/>
          <w:i w:val="false"/>
          <w:color w:val="000000"/>
          <w:sz w:val="28"/>
        </w:rPr>
        <w:t>
      3)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4"/>
    <w:bookmarkStart w:name="z22" w:id="15"/>
    <w:p>
      <w:pPr>
        <w:spacing w:after="0"/>
        <w:ind w:left="0"/>
        <w:jc w:val="both"/>
      </w:pPr>
      <w:r>
        <w:rPr>
          <w:rFonts w:ascii="Times New Roman"/>
          <w:b w:val="false"/>
          <w:i w:val="false"/>
          <w:color w:val="000000"/>
          <w:sz w:val="28"/>
        </w:rPr>
        <w:t>
      4)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3" w:id="16"/>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6) электронное заявление – заявление, в форме электронного документа, удостоверенного электронной цифровой подписью;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7"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8" w:id="19"/>
    <w:p>
      <w:pPr>
        <w:spacing w:after="0"/>
        <w:ind w:left="0"/>
        <w:jc w:val="both"/>
      </w:pPr>
      <w:r>
        <w:rPr>
          <w:rFonts w:ascii="Times New Roman"/>
          <w:b w:val="false"/>
          <w:i w:val="false"/>
          <w:color w:val="000000"/>
          <w:sz w:val="28"/>
        </w:rPr>
        <w:t>
      3. Государственная услуга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(далее – государственная услуга) оказывается местными исполнительными органами по вопросам социальной защиты города республиканского значения, столицы, районов и городов областного значения, района в городе (далее – услугодатель) физическим лицам (далее – услугополучатель) в соответствии с настоящими Правилами.</w:t>
      </w:r>
    </w:p>
    <w:bookmarkEnd w:id="19"/>
    <w:bookmarkStart w:name="z29" w:id="20"/>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по месту жительства недееспособного или ограниченно дееспособного совершеннолетнего лица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через:</w:t>
      </w:r>
    </w:p>
    <w:bookmarkEnd w:id="20"/>
    <w:bookmarkStart w:name="z30" w:id="21"/>
    <w:p>
      <w:pPr>
        <w:spacing w:after="0"/>
        <w:ind w:left="0"/>
        <w:jc w:val="both"/>
      </w:pPr>
      <w:r>
        <w:rPr>
          <w:rFonts w:ascii="Times New Roman"/>
          <w:b w:val="false"/>
          <w:i w:val="false"/>
          <w:color w:val="000000"/>
          <w:sz w:val="28"/>
        </w:rPr>
        <w:t>
      1) Государственную корпорацию;</w:t>
      </w:r>
    </w:p>
    <w:bookmarkEnd w:id="21"/>
    <w:bookmarkStart w:name="z31" w:id="22"/>
    <w:p>
      <w:pPr>
        <w:spacing w:after="0"/>
        <w:ind w:left="0"/>
        <w:jc w:val="both"/>
      </w:pPr>
      <w:r>
        <w:rPr>
          <w:rFonts w:ascii="Times New Roman"/>
          <w:b w:val="false"/>
          <w:i w:val="false"/>
          <w:color w:val="000000"/>
          <w:sz w:val="28"/>
        </w:rPr>
        <w:t xml:space="preserve">
      2) услугодателя; </w:t>
      </w:r>
    </w:p>
    <w:bookmarkEnd w:id="22"/>
    <w:bookmarkStart w:name="z32" w:id="23"/>
    <w:p>
      <w:pPr>
        <w:spacing w:after="0"/>
        <w:ind w:left="0"/>
        <w:jc w:val="both"/>
      </w:pPr>
      <w:r>
        <w:rPr>
          <w:rFonts w:ascii="Times New Roman"/>
          <w:b w:val="false"/>
          <w:i w:val="false"/>
          <w:color w:val="000000"/>
          <w:sz w:val="28"/>
        </w:rPr>
        <w:t>
      3) портал.</w:t>
      </w:r>
    </w:p>
    <w:bookmarkEnd w:id="23"/>
    <w:bookmarkStart w:name="z33" w:id="24"/>
    <w:p>
      <w:pPr>
        <w:spacing w:after="0"/>
        <w:ind w:left="0"/>
        <w:jc w:val="both"/>
      </w:pPr>
      <w:r>
        <w:rPr>
          <w:rFonts w:ascii="Times New Roman"/>
          <w:b w:val="false"/>
          <w:i w:val="false"/>
          <w:color w:val="000000"/>
          <w:sz w:val="28"/>
        </w:rPr>
        <w:t xml:space="preserve">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труда и социальной защиты населения РК от 30.04.2026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Услугодатель и (или) работник Государственной корпорации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w:t>
      </w:r>
    </w:p>
    <w:bookmarkStart w:name="z36" w:id="25"/>
    <w:p>
      <w:pPr>
        <w:spacing w:after="0"/>
        <w:ind w:left="0"/>
        <w:jc w:val="both"/>
      </w:pPr>
      <w:r>
        <w:rPr>
          <w:rFonts w:ascii="Times New Roman"/>
          <w:b w:val="false"/>
          <w:i w:val="false"/>
          <w:color w:val="000000"/>
          <w:sz w:val="28"/>
        </w:rPr>
        <w:t>
      Услугодатель и (или) работник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
    <w:bookmarkStart w:name="z37" w:id="26"/>
    <w:p>
      <w:pPr>
        <w:spacing w:after="0"/>
        <w:ind w:left="0"/>
        <w:jc w:val="both"/>
      </w:pPr>
      <w:r>
        <w:rPr>
          <w:rFonts w:ascii="Times New Roman"/>
          <w:b w:val="false"/>
          <w:i w:val="false"/>
          <w:color w:val="000000"/>
          <w:sz w:val="28"/>
        </w:rPr>
        <w:t xml:space="preserve">
      Сведения о документах, указанных в пункте 8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работник Государственной корпорации и услугополучатель получают из соответствующих государственных информационных систем через шлюз "Электронного правительства", посредством запроса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
    <w:bookmarkStart w:name="z38" w:id="27"/>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услугополучателем к заявлению прилагаются документы.</w:t>
      </w:r>
    </w:p>
    <w:bookmarkEnd w:id="27"/>
    <w:bookmarkStart w:name="z39" w:id="28"/>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bookmarkStart w:name="z40" w:id="29"/>
    <w:p>
      <w:pPr>
        <w:spacing w:after="0"/>
        <w:ind w:left="0"/>
        <w:jc w:val="both"/>
      </w:pPr>
      <w:r>
        <w:rPr>
          <w:rFonts w:ascii="Times New Roman"/>
          <w:b w:val="false"/>
          <w:i w:val="false"/>
          <w:color w:val="000000"/>
          <w:sz w:val="28"/>
        </w:rPr>
        <w:t>
      8.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29"/>
    <w:bookmarkStart w:name="z41" w:id="30"/>
    <w:p>
      <w:pPr>
        <w:spacing w:after="0"/>
        <w:ind w:left="0"/>
        <w:jc w:val="both"/>
      </w:pPr>
      <w:r>
        <w:rPr>
          <w:rFonts w:ascii="Times New Roman"/>
          <w:b w:val="false"/>
          <w:i w:val="false"/>
          <w:color w:val="000000"/>
          <w:sz w:val="28"/>
        </w:rPr>
        <w:t>
      9. При подаче полного пакета документов, предусмотренных перечнем основных требований к оказанию государственной услуги, услугополучателю:</w:t>
      </w:r>
    </w:p>
    <w:bookmarkEnd w:id="30"/>
    <w:bookmarkStart w:name="z42" w:id="31"/>
    <w:p>
      <w:pPr>
        <w:spacing w:after="0"/>
        <w:ind w:left="0"/>
        <w:jc w:val="both"/>
      </w:pPr>
      <w:r>
        <w:rPr>
          <w:rFonts w:ascii="Times New Roman"/>
          <w:b w:val="false"/>
          <w:i w:val="false"/>
          <w:color w:val="000000"/>
          <w:sz w:val="28"/>
        </w:rPr>
        <w:t>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31"/>
    <w:bookmarkStart w:name="z43" w:id="32"/>
    <w:p>
      <w:pPr>
        <w:spacing w:after="0"/>
        <w:ind w:left="0"/>
        <w:jc w:val="both"/>
      </w:pPr>
      <w:r>
        <w:rPr>
          <w:rFonts w:ascii="Times New Roman"/>
          <w:b w:val="false"/>
          <w:i w:val="false"/>
          <w:color w:val="000000"/>
          <w:sz w:val="28"/>
        </w:rPr>
        <w:t>
      на портале – в "личном кабинете" услугополучателя отображается статус о принятии запроса для оказания государственной услуги.</w:t>
      </w:r>
    </w:p>
    <w:bookmarkEnd w:id="32"/>
    <w:bookmarkStart w:name="z44" w:id="33"/>
    <w:p>
      <w:pPr>
        <w:spacing w:after="0"/>
        <w:ind w:left="0"/>
        <w:jc w:val="both"/>
      </w:pPr>
      <w:r>
        <w:rPr>
          <w:rFonts w:ascii="Times New Roman"/>
          <w:b w:val="false"/>
          <w:i w:val="false"/>
          <w:color w:val="000000"/>
          <w:sz w:val="28"/>
        </w:rPr>
        <w:t>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услугополучателя расписка выдается в бумажном формате.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10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обращении услугополучателя за получением государственной услуги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осуществляется самим услугополучателем.</w:t>
      </w:r>
    </w:p>
    <w:bookmarkStart w:name="z46" w:id="34"/>
    <w:p>
      <w:pPr>
        <w:spacing w:after="0"/>
        <w:ind w:left="0"/>
        <w:jc w:val="both"/>
      </w:pPr>
      <w:r>
        <w:rPr>
          <w:rFonts w:ascii="Times New Roman"/>
          <w:b w:val="false"/>
          <w:i w:val="false"/>
          <w:color w:val="000000"/>
          <w:sz w:val="28"/>
        </w:rPr>
        <w:t>
      При получении подтверждающих сведений услугополучатель, осуществивший запрос посредством портала, электронное заявление удостоверяет ЭЦП.</w:t>
      </w:r>
    </w:p>
    <w:bookmarkEnd w:id="34"/>
    <w:bookmarkStart w:name="z47" w:id="35"/>
    <w:p>
      <w:pPr>
        <w:spacing w:after="0"/>
        <w:ind w:left="0"/>
        <w:jc w:val="both"/>
      </w:pPr>
      <w:r>
        <w:rPr>
          <w:rFonts w:ascii="Times New Roman"/>
          <w:b w:val="false"/>
          <w:i w:val="false"/>
          <w:color w:val="000000"/>
          <w:sz w:val="28"/>
        </w:rPr>
        <w:t>
      При подаче услугополучателем требуемых документов в "личном кабинете" услугополучателя отображается статус о принятии запроса для оказания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соответствии пакета документов, указанных в перечне основных требований к оказанию государственной услуги, специалист услугодателя вносит данные в автоматизированную информационную систему "Е-Собес" (далее – АИС "Е-Собес").</w:t>
      </w:r>
    </w:p>
    <w:bookmarkStart w:name="z49" w:id="36"/>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АИС "Е-Собес".</w:t>
      </w:r>
    </w:p>
    <w:bookmarkEnd w:id="36"/>
    <w:bookmarkStart w:name="z50" w:id="37"/>
    <w:p>
      <w:pPr>
        <w:spacing w:after="0"/>
        <w:ind w:left="0"/>
        <w:jc w:val="both"/>
      </w:pPr>
      <w:r>
        <w:rPr>
          <w:rFonts w:ascii="Times New Roman"/>
          <w:b w:val="false"/>
          <w:i w:val="false"/>
          <w:color w:val="000000"/>
          <w:sz w:val="28"/>
        </w:rPr>
        <w:t>
      12. После принятия заявления и соответствующих документов услугодатель в течение 2 (двух) рабочих дней осуществляет проверку документов в соответствии с законодательством Республики Казахстан.</w:t>
      </w:r>
    </w:p>
    <w:bookmarkEnd w:id="37"/>
    <w:bookmarkStart w:name="z51" w:id="38"/>
    <w:p>
      <w:pPr>
        <w:spacing w:after="0"/>
        <w:ind w:left="0"/>
        <w:jc w:val="both"/>
      </w:pPr>
      <w:r>
        <w:rPr>
          <w:rFonts w:ascii="Times New Roman"/>
          <w:b w:val="false"/>
          <w:i w:val="false"/>
          <w:color w:val="000000"/>
          <w:sz w:val="28"/>
        </w:rPr>
        <w:t xml:space="preserve">
      13. Услугодатель в течение 2 (двух) рабочих дней после проверки необходимых документов, выносит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8"/>
    <w:bookmarkStart w:name="z52" w:id="39"/>
    <w:p>
      <w:pPr>
        <w:spacing w:after="0"/>
        <w:ind w:left="0"/>
        <w:jc w:val="both"/>
      </w:pPr>
      <w:r>
        <w:rPr>
          <w:rFonts w:ascii="Times New Roman"/>
          <w:b w:val="false"/>
          <w:i w:val="false"/>
          <w:color w:val="000000"/>
          <w:sz w:val="28"/>
        </w:rPr>
        <w:t>
      14. Общий срок рассмотрения документов и выдачи результатов оказания государственной услуги составляет 5 (пять) рабочих дней.</w:t>
      </w:r>
    </w:p>
    <w:bookmarkEnd w:id="39"/>
    <w:bookmarkStart w:name="z53" w:id="4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0"/>
    <w:bookmarkStart w:name="z54" w:id="4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1"/>
    <w:bookmarkStart w:name="z55" w:id="42"/>
    <w:p>
      <w:pPr>
        <w:spacing w:after="0"/>
        <w:ind w:left="0"/>
        <w:jc w:val="both"/>
      </w:pPr>
      <w:r>
        <w:rPr>
          <w:rFonts w:ascii="Times New Roman"/>
          <w:b w:val="false"/>
          <w:i w:val="false"/>
          <w:color w:val="000000"/>
          <w:sz w:val="28"/>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лично либо в Государственную корпорацию согласно </w:t>
      </w:r>
      <w:r>
        <w:rPr>
          <w:rFonts w:ascii="Times New Roman"/>
          <w:b w:val="false"/>
          <w:i w:val="false"/>
          <w:color w:val="000000"/>
          <w:sz w:val="28"/>
        </w:rPr>
        <w:t>приложению 7</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15. При обращении через портал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w:t>
      </w:r>
    </w:p>
    <w:bookmarkEnd w:id="43"/>
    <w:bookmarkStart w:name="z57" w:id="44"/>
    <w:p>
      <w:pPr>
        <w:spacing w:after="0"/>
        <w:ind w:left="0"/>
        <w:jc w:val="both"/>
      </w:pPr>
      <w:r>
        <w:rPr>
          <w:rFonts w:ascii="Times New Roman"/>
          <w:b w:val="false"/>
          <w:i w:val="false"/>
          <w:color w:val="000000"/>
          <w:sz w:val="28"/>
        </w:rPr>
        <w:t>
      16.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w:t>
      </w:r>
    </w:p>
    <w:bookmarkEnd w:id="44"/>
    <w:bookmarkStart w:name="z58" w:id="4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услугодателей о внесенных изменениях и (или) дополнениях.</w:t>
      </w:r>
    </w:p>
    <w:bookmarkStart w:name="z60" w:id="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АППК</w:t>
      </w:r>
      <w:r>
        <w:rPr>
          <w:rFonts w:ascii="Times New Roman"/>
          <w:b w:val="false"/>
          <w:i w:val="false"/>
          <w:color w:val="000000"/>
          <w:sz w:val="28"/>
        </w:rPr>
        <w:t xml:space="preserve"> РК и </w:t>
      </w:r>
      <w:r>
        <w:rPr>
          <w:rFonts w:ascii="Times New Roman"/>
          <w:b w:val="false"/>
          <w:i w:val="false"/>
          <w:color w:val="000000"/>
          <w:sz w:val="28"/>
        </w:rPr>
        <w:t>Законом</w:t>
      </w:r>
      <w:r>
        <w:rPr>
          <w:rFonts w:ascii="Times New Roman"/>
          <w:b w:val="false"/>
          <w:i w:val="false"/>
          <w:color w:val="000000"/>
          <w:sz w:val="28"/>
        </w:rPr>
        <w:t>.</w:t>
      </w:r>
    </w:p>
    <w:bookmarkStart w:name="z62" w:id="47"/>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7"/>
    <w:bookmarkStart w:name="z63" w:id="48"/>
    <w:p>
      <w:pPr>
        <w:spacing w:after="0"/>
        <w:ind w:left="0"/>
        <w:jc w:val="both"/>
      </w:pPr>
      <w:r>
        <w:rPr>
          <w:rFonts w:ascii="Times New Roman"/>
          <w:b w:val="false"/>
          <w:i w:val="false"/>
          <w:color w:val="000000"/>
          <w:sz w:val="28"/>
        </w:rPr>
        <w:t xml:space="preserve">
      19.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8"/>
    <w:bookmarkStart w:name="z64" w:id="49"/>
    <w:p>
      <w:pPr>
        <w:spacing w:after="0"/>
        <w:ind w:left="0"/>
        <w:jc w:val="both"/>
      </w:pPr>
      <w:r>
        <w:rPr>
          <w:rFonts w:ascii="Times New Roman"/>
          <w:b w:val="false"/>
          <w:i w:val="false"/>
          <w:color w:val="000000"/>
          <w:sz w:val="28"/>
        </w:rPr>
        <w:t xml:space="preserve">
      20.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15 (пятнадцати) рабочих дней со дня ее регистрации.</w:t>
      </w:r>
    </w:p>
    <w:bookmarkEnd w:id="49"/>
    <w:bookmarkStart w:name="z65" w:id="50"/>
    <w:p>
      <w:pPr>
        <w:spacing w:after="0"/>
        <w:ind w:left="0"/>
        <w:jc w:val="both"/>
      </w:pPr>
      <w:r>
        <w:rPr>
          <w:rFonts w:ascii="Times New Roman"/>
          <w:b w:val="false"/>
          <w:i w:val="false"/>
          <w:color w:val="000000"/>
          <w:sz w:val="28"/>
        </w:rPr>
        <w:t>
      21.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0"/>
    <w:bookmarkStart w:name="z66" w:id="51"/>
    <w:p>
      <w:pPr>
        <w:spacing w:after="0"/>
        <w:ind w:left="0"/>
        <w:jc w:val="both"/>
      </w:pPr>
      <w:r>
        <w:rPr>
          <w:rFonts w:ascii="Times New Roman"/>
          <w:b w:val="false"/>
          <w:i w:val="false"/>
          <w:color w:val="000000"/>
          <w:sz w:val="28"/>
        </w:rPr>
        <w:t>
      22.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51"/>
    <w:bookmarkStart w:name="z67" w:id="52"/>
    <w:p>
      <w:pPr>
        <w:spacing w:after="0"/>
        <w:ind w:left="0"/>
        <w:jc w:val="both"/>
      </w:pPr>
      <w:r>
        <w:rPr>
          <w:rFonts w:ascii="Times New Roman"/>
          <w:b w:val="false"/>
          <w:i w:val="false"/>
          <w:color w:val="000000"/>
          <w:sz w:val="28"/>
        </w:rPr>
        <w:t>
      23. При несогласии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1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71" w:id="53"/>
    <w:p>
      <w:pPr>
        <w:spacing w:after="0"/>
        <w:ind w:left="0"/>
        <w:jc w:val="left"/>
      </w:pPr>
      <w:r>
        <w:rPr>
          <w:rFonts w:ascii="Times New Roman"/>
          <w:b/>
          <w:i w:val="false"/>
          <w:color w:val="000000"/>
        </w:rPr>
        <w:t xml:space="preserve"> Заявление на разрешение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bookmarkEnd w:id="53"/>
    <w:p>
      <w:pPr>
        <w:spacing w:after="0"/>
        <w:ind w:left="0"/>
        <w:jc w:val="both"/>
      </w:pPr>
      <w:bookmarkStart w:name="z72" w:id="54"/>
      <w:r>
        <w:rPr>
          <w:rFonts w:ascii="Times New Roman"/>
          <w:b w:val="false"/>
          <w:i w:val="false"/>
          <w:color w:val="000000"/>
          <w:sz w:val="28"/>
        </w:rPr>
        <w:t>
      Прошу Вашего разрешения (выбрать нужное):</w:t>
      </w:r>
    </w:p>
    <w:bookmarkEnd w:id="54"/>
    <w:p>
      <w:pPr>
        <w:spacing w:after="0"/>
        <w:ind w:left="0"/>
        <w:jc w:val="both"/>
      </w:pPr>
      <w:r>
        <w:rPr>
          <w:rFonts w:ascii="Times New Roman"/>
          <w:b w:val="false"/>
          <w:i w:val="false"/>
          <w:color w:val="000000"/>
          <w:sz w:val="28"/>
        </w:rPr>
        <w:t>- открыть (закрыть) счҰт на опекаемого и (или) подопечного, получить карту и пин</w:t>
      </w:r>
    </w:p>
    <w:p>
      <w:pPr>
        <w:spacing w:after="0"/>
        <w:ind w:left="0"/>
        <w:jc w:val="both"/>
      </w:pPr>
      <w:r>
        <w:rPr>
          <w:rFonts w:ascii="Times New Roman"/>
          <w:b w:val="false"/>
          <w:i w:val="false"/>
          <w:color w:val="000000"/>
          <w:sz w:val="28"/>
        </w:rPr>
        <w:t>конверт, а также 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правоустанавливающих документах)</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документа, подтверждающий право собственности на транспортное средство)</w:t>
      </w:r>
    </w:p>
    <w:p>
      <w:pPr>
        <w:spacing w:after="0"/>
        <w:ind w:left="0"/>
        <w:jc w:val="both"/>
      </w:pPr>
      <w:r>
        <w:rPr>
          <w:rFonts w:ascii="Times New Roman"/>
          <w:b w:val="false"/>
          <w:i w:val="false"/>
          <w:color w:val="000000"/>
          <w:sz w:val="28"/>
        </w:rPr>
        <w:t xml:space="preserve"> 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установлена опека или попечительство,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персональных данных и их защите", хранение и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__________ 20__ года _______________________ (подпись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75" w:id="55"/>
    <w:p>
      <w:pPr>
        <w:spacing w:after="0"/>
        <w:ind w:left="0"/>
        <w:jc w:val="left"/>
      </w:pPr>
      <w:r>
        <w:rPr>
          <w:rFonts w:ascii="Times New Roman"/>
          <w:b/>
          <w:i w:val="false"/>
          <w:color w:val="000000"/>
        </w:rPr>
        <w:t xml:space="preserve"> Заявление на разрешение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через веб-портал "Электронного правительства"</w:t>
      </w:r>
    </w:p>
    <w:bookmarkEnd w:id="55"/>
    <w:p>
      <w:pPr>
        <w:spacing w:after="0"/>
        <w:ind w:left="0"/>
        <w:jc w:val="both"/>
      </w:pPr>
      <w:bookmarkStart w:name="z76" w:id="56"/>
      <w:r>
        <w:rPr>
          <w:rFonts w:ascii="Times New Roman"/>
          <w:b w:val="false"/>
          <w:i w:val="false"/>
          <w:color w:val="000000"/>
          <w:sz w:val="28"/>
        </w:rPr>
        <w:t>
      Прошу Вашего разрешения (выбрать нужное):</w:t>
      </w:r>
    </w:p>
    <w:bookmarkEnd w:id="56"/>
    <w:p>
      <w:pPr>
        <w:spacing w:after="0"/>
        <w:ind w:left="0"/>
        <w:jc w:val="both"/>
      </w:pPr>
      <w:r>
        <w:rPr>
          <w:rFonts w:ascii="Times New Roman"/>
          <w:b w:val="false"/>
          <w:i w:val="false"/>
          <w:color w:val="000000"/>
          <w:sz w:val="28"/>
        </w:rPr>
        <w:t>      - открыть (закрыть) счет на опекаемого и (или) подопечного, получить карту и пин</w:t>
      </w:r>
    </w:p>
    <w:p>
      <w:pPr>
        <w:spacing w:after="0"/>
        <w:ind w:left="0"/>
        <w:jc w:val="both"/>
      </w:pPr>
      <w:r>
        <w:rPr>
          <w:rFonts w:ascii="Times New Roman"/>
          <w:b w:val="false"/>
          <w:i w:val="false"/>
          <w:color w:val="000000"/>
          <w:sz w:val="28"/>
        </w:rPr>
        <w:t>      конверт, а также пользование текущими и карточными счетами</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w:t>
      </w:r>
    </w:p>
    <w:p>
      <w:pPr>
        <w:spacing w:after="0"/>
        <w:ind w:left="0"/>
        <w:jc w:val="both"/>
      </w:pPr>
      <w:r>
        <w:rPr>
          <w:rFonts w:ascii="Times New Roman"/>
          <w:b w:val="false"/>
          <w:i w:val="false"/>
          <w:color w:val="000000"/>
          <w:sz w:val="28"/>
        </w:rPr>
        <w:t>поступивших _________________________________________________________,</w:t>
      </w:r>
    </w:p>
    <w:p>
      <w:pPr>
        <w:spacing w:after="0"/>
        <w:ind w:left="0"/>
        <w:jc w:val="both"/>
      </w:pPr>
      <w:r>
        <w:rPr>
          <w:rFonts w:ascii="Times New Roman"/>
          <w:b w:val="false"/>
          <w:i w:val="false"/>
          <w:color w:val="000000"/>
          <w:sz w:val="28"/>
        </w:rPr>
        <w:t>- распорядиться наследуемым имуществом 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(указывается согласно записи в свидетельстве о праве на наследство)</w:t>
      </w:r>
    </w:p>
    <w:p>
      <w:pPr>
        <w:spacing w:after="0"/>
        <w:ind w:left="0"/>
        <w:jc w:val="both"/>
      </w:pPr>
      <w:r>
        <w:rPr>
          <w:rFonts w:ascii="Times New Roman"/>
          <w:b w:val="false"/>
          <w:i w:val="false"/>
          <w:color w:val="000000"/>
          <w:sz w:val="28"/>
        </w:rPr>
        <w:t>в связи с признанием недееспособным или ограниченно дееспособным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технического паспорта, документ, подтверждающий право собственности</w:t>
      </w:r>
    </w:p>
    <w:p>
      <w:pPr>
        <w:spacing w:after="0"/>
        <w:ind w:left="0"/>
        <w:jc w:val="both"/>
      </w:pPr>
      <w:r>
        <w:rPr>
          <w:rFonts w:ascii="Times New Roman"/>
          <w:b w:val="false"/>
          <w:i w:val="false"/>
          <w:color w:val="000000"/>
          <w:sz w:val="28"/>
        </w:rPr>
        <w:t>на транспортное средство)</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 отчуждение имущества (или _____ доли от имущества) 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 на залог имущества (или _____ доли от имущества) 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на опекаемого и (или) подопечного,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отношении имущества: 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и лица, над которым</w:t>
      </w:r>
    </w:p>
    <w:p>
      <w:pPr>
        <w:spacing w:after="0"/>
        <w:ind w:left="0"/>
        <w:jc w:val="both"/>
      </w:pPr>
      <w:r>
        <w:rPr>
          <w:rFonts w:ascii="Times New Roman"/>
          <w:b w:val="false"/>
          <w:i w:val="false"/>
          <w:color w:val="000000"/>
          <w:sz w:val="28"/>
        </w:rPr>
        <w:t xml:space="preserve">устанавливается опека,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хранение и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Мобильный __________ E-mail ___________________________________________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______________________________________________________</w:t>
      </w:r>
    </w:p>
    <w:p>
      <w:pPr>
        <w:spacing w:after="0"/>
        <w:ind w:left="0"/>
        <w:jc w:val="both"/>
      </w:pPr>
      <w:r>
        <w:rPr>
          <w:rFonts w:ascii="Times New Roman"/>
          <w:b w:val="false"/>
          <w:i w:val="false"/>
          <w:color w:val="000000"/>
          <w:sz w:val="28"/>
        </w:rPr>
        <w:t>ЭЦП _________________________________________________________________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____часов ____ минут ____ секунд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приложения 3 действует до 12.07.2026 приказом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2. Выдача разрешения на отчуждение имущества граждан, признанных по решению суда недееспособными или ограниченно дееспособными.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по вопросам социальной защиты города республиканского значения, столицы, района, города областного значения, района в городе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по всем подвидам осуществляются через:</w:t>
            </w:r>
          </w:p>
          <w:p>
            <w:pPr>
              <w:spacing w:after="20"/>
              <w:ind w:left="20"/>
              <w:jc w:val="both"/>
            </w:pPr>
            <w:r>
              <w:rPr>
                <w:rFonts w:ascii="Times New Roman"/>
                <w:b w:val="false"/>
                <w:i w:val="false"/>
                <w:color w:val="000000"/>
                <w:sz w:val="20"/>
              </w:rPr>
              <w:t>
1) Государственную корпорации;</w:t>
            </w:r>
          </w:p>
          <w:p>
            <w:pPr>
              <w:spacing w:after="20"/>
              <w:ind w:left="20"/>
              <w:jc w:val="both"/>
            </w:pPr>
            <w:r>
              <w:rPr>
                <w:rFonts w:ascii="Times New Roman"/>
                <w:b w:val="false"/>
                <w:i w:val="false"/>
                <w:color w:val="000000"/>
                <w:sz w:val="20"/>
              </w:rPr>
              <w:t>
2) услугодатель</w:t>
            </w:r>
          </w:p>
          <w:p>
            <w:pPr>
              <w:spacing w:after="20"/>
              <w:ind w:left="20"/>
              <w:jc w:val="both"/>
            </w:pPr>
            <w:r>
              <w:rPr>
                <w:rFonts w:ascii="Times New Roman"/>
                <w:b w:val="false"/>
                <w:i w:val="false"/>
                <w:color w:val="000000"/>
                <w:sz w:val="20"/>
              </w:rPr>
              <w:t>
3)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услугодателю,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 о разрешении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p>
            <w:pPr>
              <w:spacing w:after="20"/>
              <w:ind w:left="20"/>
              <w:jc w:val="both"/>
            </w:pPr>
            <w:r>
              <w:rPr>
                <w:rFonts w:ascii="Times New Roman"/>
                <w:b w:val="false"/>
                <w:i w:val="false"/>
                <w:color w:val="000000"/>
                <w:sz w:val="20"/>
              </w:rPr>
              <w:t>
- Приказ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получения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предоставляет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опекаемого и (или) подопечного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опекаемого и (или) подопечного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уведомление об открытом счете в банках второго уровня или АО "Казпочта" на опекаемого и (или) подопечного;</w:t>
            </w:r>
          </w:p>
          <w:p>
            <w:pPr>
              <w:spacing w:after="20"/>
              <w:ind w:left="20"/>
              <w:jc w:val="both"/>
            </w:pPr>
            <w:r>
              <w:rPr>
                <w:rFonts w:ascii="Times New Roman"/>
                <w:b w:val="false"/>
                <w:i w:val="false"/>
                <w:color w:val="000000"/>
                <w:sz w:val="20"/>
              </w:rPr>
              <w:t>
8) документы, подтверждающие доходы опекаемого и (или) подопечного (пенсий, пособий, социальные и другие выплаты).</w:t>
            </w:r>
          </w:p>
          <w:p>
            <w:pPr>
              <w:spacing w:after="20"/>
              <w:ind w:left="20"/>
              <w:jc w:val="both"/>
            </w:pPr>
            <w:r>
              <w:rPr>
                <w:rFonts w:ascii="Times New Roman"/>
                <w:b w:val="false"/>
                <w:i w:val="false"/>
                <w:color w:val="000000"/>
                <w:sz w:val="20"/>
              </w:rPr>
              <w:t>
Услугополучатель при обращении для получения разрешения на отчуждение имущества граждан, признанных по решению суда недееспособными или ограниченно дееспособными предоставляет к услугодателю, в Государственную корпорацию или через портал следующие документы:</w:t>
            </w:r>
          </w:p>
          <w:p>
            <w:pPr>
              <w:spacing w:after="20"/>
              <w:ind w:left="20"/>
              <w:jc w:val="both"/>
            </w:pPr>
            <w:r>
              <w:rPr>
                <w:rFonts w:ascii="Times New Roman"/>
                <w:b w:val="false"/>
                <w:i w:val="false"/>
                <w:color w:val="000000"/>
                <w:sz w:val="20"/>
              </w:rPr>
              <w:t>
1) заявление по форме, согласно приложениям 1 и 2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
3) сведения о наличии опекунства или попечительства над недееспособным или ограниченно дееспособным совершеннолетним лицом (приказ услугодателя об установлении опекунства или попечительства);</w:t>
            </w:r>
          </w:p>
          <w:p>
            <w:pPr>
              <w:spacing w:after="20"/>
              <w:ind w:left="20"/>
              <w:jc w:val="both"/>
            </w:pPr>
            <w:r>
              <w:rPr>
                <w:rFonts w:ascii="Times New Roman"/>
                <w:b w:val="false"/>
                <w:i w:val="false"/>
                <w:color w:val="000000"/>
                <w:sz w:val="20"/>
              </w:rPr>
              <w:t>
4) правоустанавливающие документы, на имущество, подтверждающие право собственности (для распоряжения и отчуждения имуществом),</w:t>
            </w:r>
          </w:p>
          <w:p>
            <w:pPr>
              <w:spacing w:after="20"/>
              <w:ind w:left="20"/>
              <w:jc w:val="both"/>
            </w:pPr>
            <w:r>
              <w:rPr>
                <w:rFonts w:ascii="Times New Roman"/>
                <w:b w:val="false"/>
                <w:i w:val="false"/>
                <w:color w:val="000000"/>
                <w:sz w:val="20"/>
              </w:rPr>
              <w:t>
5) свидетельство о праве на наследство по закону (от нотариуса) (в случае получения наследства по закону) (для распоряжения и отчуждения имуществом);</w:t>
            </w:r>
          </w:p>
          <w:p>
            <w:pPr>
              <w:spacing w:after="20"/>
              <w:ind w:left="20"/>
              <w:jc w:val="both"/>
            </w:pPr>
            <w:r>
              <w:rPr>
                <w:rFonts w:ascii="Times New Roman"/>
                <w:b w:val="false"/>
                <w:i w:val="false"/>
                <w:color w:val="000000"/>
                <w:sz w:val="20"/>
              </w:rPr>
              <w:t>
6) документ, подтверждающий право собственности на транспортное средство (для распоряжения и отчуждения имуществом);</w:t>
            </w:r>
          </w:p>
          <w:p>
            <w:pPr>
              <w:spacing w:after="20"/>
              <w:ind w:left="20"/>
              <w:jc w:val="both"/>
            </w:pPr>
            <w:r>
              <w:rPr>
                <w:rFonts w:ascii="Times New Roman"/>
                <w:b w:val="false"/>
                <w:i w:val="false"/>
                <w:color w:val="000000"/>
                <w:sz w:val="20"/>
              </w:rPr>
              <w:t>
7) гарантийные обязательства (от нотариуса) (в случае продажи имущества) (для распоряжения и отчуждения имуществом).</w:t>
            </w:r>
          </w:p>
          <w:p>
            <w:pPr>
              <w:spacing w:after="20"/>
              <w:ind w:left="20"/>
              <w:jc w:val="both"/>
            </w:pPr>
            <w:r>
              <w:rPr>
                <w:rFonts w:ascii="Times New Roman"/>
                <w:b w:val="false"/>
                <w:i w:val="false"/>
                <w:color w:val="000000"/>
                <w:sz w:val="20"/>
              </w:rPr>
              <w:t>
Сведения о документах вышеуказанных подпунктах 2),3),4),6),8) получают в форме электронных сведений и (или) документов, удостоверенных электронной цифровой подписью уполномоченных должностных лиц из соответствующих государственных информационных систем.</w:t>
            </w:r>
          </w:p>
          <w:p>
            <w:pPr>
              <w:spacing w:after="20"/>
              <w:ind w:left="20"/>
              <w:jc w:val="both"/>
            </w:pPr>
            <w:r>
              <w:rPr>
                <w:rFonts w:ascii="Times New Roman"/>
                <w:b w:val="false"/>
                <w:i w:val="false"/>
                <w:color w:val="000000"/>
                <w:sz w:val="20"/>
              </w:rPr>
              <w:t>
При несоответствии (отсутствии) сведений в информационных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
При подаче документов через портал "электронного правительства"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статьями 127</w:t>
            </w:r>
            <w:r>
              <w:rPr>
                <w:rFonts w:ascii="Times New Roman"/>
                <w:b w:val="false"/>
                <w:i w:val="false"/>
                <w:color w:val="000000"/>
                <w:sz w:val="20"/>
              </w:rPr>
              <w:t xml:space="preserve"> и </w:t>
            </w:r>
            <w:r>
              <w:rPr>
                <w:rFonts w:ascii="Times New Roman"/>
                <w:b w:val="false"/>
                <w:i w:val="false"/>
                <w:color w:val="000000"/>
                <w:sz w:val="20"/>
              </w:rPr>
              <w:t>128</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bl>
    <w:bookmarkStart w:name="z80" w:id="57"/>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57"/>
    <w:bookmarkStart w:name="z81" w:id="58"/>
    <w:p>
      <w:pPr>
        <w:spacing w:after="0"/>
        <w:ind w:left="0"/>
        <w:jc w:val="both"/>
      </w:pPr>
      <w:r>
        <w:rPr>
          <w:rFonts w:ascii="Times New Roman"/>
          <w:b w:val="false"/>
          <w:i w:val="false"/>
          <w:color w:val="000000"/>
          <w:sz w:val="28"/>
        </w:rPr>
        <w:t>
      Для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 формируются запросы по ИИН услугополучателя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58"/>
    <w:bookmarkStart w:name="z82" w:id="59"/>
    <w:p>
      <w:pPr>
        <w:spacing w:after="0"/>
        <w:ind w:left="0"/>
        <w:jc w:val="both"/>
      </w:pPr>
      <w:r>
        <w:rPr>
          <w:rFonts w:ascii="Times New Roman"/>
          <w:b w:val="false"/>
          <w:i w:val="false"/>
          <w:color w:val="000000"/>
          <w:sz w:val="28"/>
        </w:rPr>
        <w:t>
      1) удостоверяющего личность услугополучателя из ГБД ФЛ;</w:t>
      </w:r>
    </w:p>
    <w:bookmarkEnd w:id="59"/>
    <w:bookmarkStart w:name="z83" w:id="60"/>
    <w:p>
      <w:pPr>
        <w:spacing w:after="0"/>
        <w:ind w:left="0"/>
        <w:jc w:val="both"/>
      </w:pPr>
      <w:r>
        <w:rPr>
          <w:rFonts w:ascii="Times New Roman"/>
          <w:b w:val="false"/>
          <w:i w:val="false"/>
          <w:color w:val="000000"/>
          <w:sz w:val="28"/>
        </w:rPr>
        <w:t>
      2) удостоверяющего личность опекаемого и (или) подопечного лица из ГБД ФЛ;</w:t>
      </w:r>
    </w:p>
    <w:bookmarkEnd w:id="60"/>
    <w:bookmarkStart w:name="z84" w:id="61"/>
    <w:p>
      <w:pPr>
        <w:spacing w:after="0"/>
        <w:ind w:left="0"/>
        <w:jc w:val="both"/>
      </w:pPr>
      <w:r>
        <w:rPr>
          <w:rFonts w:ascii="Times New Roman"/>
          <w:b w:val="false"/>
          <w:i w:val="false"/>
          <w:color w:val="000000"/>
          <w:sz w:val="28"/>
        </w:rPr>
        <w:t xml:space="preserve">
      3) о регистрации по постоянному месту жительства услугополучателя из ГБД ФЛ; </w:t>
      </w:r>
    </w:p>
    <w:bookmarkEnd w:id="61"/>
    <w:bookmarkStart w:name="z85" w:id="62"/>
    <w:p>
      <w:pPr>
        <w:spacing w:after="0"/>
        <w:ind w:left="0"/>
        <w:jc w:val="both"/>
      </w:pPr>
      <w:r>
        <w:rPr>
          <w:rFonts w:ascii="Times New Roman"/>
          <w:b w:val="false"/>
          <w:i w:val="false"/>
          <w:color w:val="000000"/>
          <w:sz w:val="28"/>
        </w:rPr>
        <w:t>
      4) о регистрации по постоянному месту жительства опекаемого и (или) подопечного лица из ГБД ФЛ;</w:t>
      </w:r>
    </w:p>
    <w:bookmarkEnd w:id="62"/>
    <w:bookmarkStart w:name="z86" w:id="63"/>
    <w:p>
      <w:pPr>
        <w:spacing w:after="0"/>
        <w:ind w:left="0"/>
        <w:jc w:val="both"/>
      </w:pPr>
      <w:r>
        <w:rPr>
          <w:rFonts w:ascii="Times New Roman"/>
          <w:b w:val="false"/>
          <w:i w:val="false"/>
          <w:color w:val="000000"/>
          <w:sz w:val="28"/>
        </w:rPr>
        <w:t>
      5) сведения о недвижимости опекаемого и (или) подопечного лица из ЕГКН;</w:t>
      </w:r>
    </w:p>
    <w:bookmarkEnd w:id="63"/>
    <w:bookmarkStart w:name="z87" w:id="64"/>
    <w:p>
      <w:pPr>
        <w:spacing w:after="0"/>
        <w:ind w:left="0"/>
        <w:jc w:val="both"/>
      </w:pPr>
      <w:r>
        <w:rPr>
          <w:rFonts w:ascii="Times New Roman"/>
          <w:b w:val="false"/>
          <w:i w:val="false"/>
          <w:color w:val="000000"/>
          <w:sz w:val="28"/>
        </w:rPr>
        <w:t>
      6) пенсионные и социальные выплаты опекаемого и (или) подопечного лица (пенсий и пособий из ИС МТСЗН);</w:t>
      </w:r>
    </w:p>
    <w:bookmarkEnd w:id="64"/>
    <w:bookmarkStart w:name="z88" w:id="65"/>
    <w:p>
      <w:pPr>
        <w:spacing w:after="0"/>
        <w:ind w:left="0"/>
        <w:jc w:val="both"/>
      </w:pPr>
      <w:r>
        <w:rPr>
          <w:rFonts w:ascii="Times New Roman"/>
          <w:b w:val="false"/>
          <w:i w:val="false"/>
          <w:color w:val="000000"/>
          <w:sz w:val="28"/>
        </w:rPr>
        <w:t>
      7) сведения о наличии опекунства и (или) попечительства из ИС МТСЗН (реестр опекунов).</w:t>
      </w:r>
    </w:p>
    <w:bookmarkEnd w:id="65"/>
    <w:bookmarkStart w:name="z89" w:id="66"/>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удостоверяются ЭЦП соответствующих государственных органов и (или) организаций, а также ЭЦП осуществившего запрос Государственной корпорации, услугодателя или услугополучателя.</w:t>
      </w:r>
    </w:p>
    <w:bookmarkEnd w:id="66"/>
    <w:bookmarkStart w:name="z90" w:id="67"/>
    <w:p>
      <w:pPr>
        <w:spacing w:after="0"/>
        <w:ind w:left="0"/>
        <w:jc w:val="both"/>
      </w:pPr>
      <w:r>
        <w:rPr>
          <w:rFonts w:ascii="Times New Roman"/>
          <w:b w:val="false"/>
          <w:i w:val="false"/>
          <w:color w:val="000000"/>
          <w:sz w:val="28"/>
        </w:rPr>
        <w:t>
      Примечание: расшифровка аббревиатур:</w:t>
      </w:r>
    </w:p>
    <w:bookmarkEnd w:id="67"/>
    <w:bookmarkStart w:name="z91" w:id="68"/>
    <w:p>
      <w:pPr>
        <w:spacing w:after="0"/>
        <w:ind w:left="0"/>
        <w:jc w:val="both"/>
      </w:pPr>
      <w:r>
        <w:rPr>
          <w:rFonts w:ascii="Times New Roman"/>
          <w:b w:val="false"/>
          <w:i w:val="false"/>
          <w:color w:val="000000"/>
          <w:sz w:val="28"/>
        </w:rPr>
        <w:t>
      ИС – информационная система;</w:t>
      </w:r>
    </w:p>
    <w:bookmarkEnd w:id="68"/>
    <w:bookmarkStart w:name="z92" w:id="69"/>
    <w:p>
      <w:pPr>
        <w:spacing w:after="0"/>
        <w:ind w:left="0"/>
        <w:jc w:val="both"/>
      </w:pPr>
      <w:r>
        <w:rPr>
          <w:rFonts w:ascii="Times New Roman"/>
          <w:b w:val="false"/>
          <w:i w:val="false"/>
          <w:color w:val="000000"/>
          <w:sz w:val="28"/>
        </w:rPr>
        <w:t>
      ЕГКН - информационная система единого государственного кадастра недвижимости Казахстан;</w:t>
      </w:r>
    </w:p>
    <w:bookmarkEnd w:id="69"/>
    <w:bookmarkStart w:name="z93" w:id="70"/>
    <w:p>
      <w:pPr>
        <w:spacing w:after="0"/>
        <w:ind w:left="0"/>
        <w:jc w:val="both"/>
      </w:pPr>
      <w:r>
        <w:rPr>
          <w:rFonts w:ascii="Times New Roman"/>
          <w:b w:val="false"/>
          <w:i w:val="false"/>
          <w:color w:val="000000"/>
          <w:sz w:val="28"/>
        </w:rPr>
        <w:t>
      ГБД ФЛ – Государственная база данных "Физические лица";</w:t>
      </w:r>
    </w:p>
    <w:bookmarkEnd w:id="70"/>
    <w:bookmarkStart w:name="z94" w:id="71"/>
    <w:p>
      <w:pPr>
        <w:spacing w:after="0"/>
        <w:ind w:left="0"/>
        <w:jc w:val="both"/>
      </w:pPr>
      <w:r>
        <w:rPr>
          <w:rFonts w:ascii="Times New Roman"/>
          <w:b w:val="false"/>
          <w:i w:val="false"/>
          <w:color w:val="000000"/>
          <w:sz w:val="28"/>
        </w:rPr>
        <w:t xml:space="preserve">
      МТСЗН – информационная система Министерства труда и социальной защиты РК; </w:t>
      </w:r>
    </w:p>
    <w:bookmarkEnd w:id="71"/>
    <w:bookmarkStart w:name="z95" w:id="72"/>
    <w:p>
      <w:pPr>
        <w:spacing w:after="0"/>
        <w:ind w:left="0"/>
        <w:jc w:val="both"/>
      </w:pPr>
      <w:r>
        <w:rPr>
          <w:rFonts w:ascii="Times New Roman"/>
          <w:b w:val="false"/>
          <w:i w:val="false"/>
          <w:color w:val="000000"/>
          <w:sz w:val="28"/>
        </w:rPr>
        <w:t>
      ИИН – индивидуальный идентификационный номер;</w:t>
      </w:r>
    </w:p>
    <w:bookmarkEnd w:id="72"/>
    <w:bookmarkStart w:name="z96" w:id="73"/>
    <w:p>
      <w:pPr>
        <w:spacing w:after="0"/>
        <w:ind w:left="0"/>
        <w:jc w:val="both"/>
      </w:pPr>
      <w:r>
        <w:rPr>
          <w:rFonts w:ascii="Times New Roman"/>
          <w:b w:val="false"/>
          <w:i w:val="false"/>
          <w:color w:val="000000"/>
          <w:sz w:val="28"/>
        </w:rPr>
        <w:t>
      ЭЦП – электронная цифровая подпись.</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по распоряжению имуществом,</w:t>
            </w:r>
            <w:r>
              <w:br/>
            </w:r>
            <w:r>
              <w:rPr>
                <w:rFonts w:ascii="Times New Roman"/>
                <w:b w:val="false"/>
                <w:i w:val="false"/>
                <w:color w:val="000000"/>
                <w:sz w:val="20"/>
              </w:rPr>
              <w:t>снятию пенсий, пособий,</w:t>
            </w:r>
            <w:r>
              <w:br/>
            </w:r>
            <w:r>
              <w:rPr>
                <w:rFonts w:ascii="Times New Roman"/>
                <w:b w:val="false"/>
                <w:i w:val="false"/>
                <w:color w:val="000000"/>
                <w:sz w:val="20"/>
              </w:rPr>
              <w:t>социальных выплат,</w:t>
            </w:r>
            <w:r>
              <w:br/>
            </w:r>
            <w:r>
              <w:rPr>
                <w:rFonts w:ascii="Times New Roman"/>
                <w:b w:val="false"/>
                <w:i w:val="false"/>
                <w:color w:val="000000"/>
                <w:sz w:val="20"/>
              </w:rPr>
              <w:t>поступивших на счет</w:t>
            </w:r>
            <w:r>
              <w:br/>
            </w:r>
            <w:r>
              <w:rPr>
                <w:rFonts w:ascii="Times New Roman"/>
                <w:b w:val="false"/>
                <w:i w:val="false"/>
                <w:color w:val="000000"/>
                <w:sz w:val="20"/>
              </w:rPr>
              <w:t>недееспособного или</w:t>
            </w:r>
            <w:r>
              <w:br/>
            </w:r>
            <w:r>
              <w:rPr>
                <w:rFonts w:ascii="Times New Roman"/>
                <w:b w:val="false"/>
                <w:i w:val="false"/>
                <w:color w:val="000000"/>
                <w:sz w:val="20"/>
              </w:rPr>
              <w:t>ограниченно дееспособного</w:t>
            </w:r>
            <w:r>
              <w:br/>
            </w:r>
            <w:r>
              <w:rPr>
                <w:rFonts w:ascii="Times New Roman"/>
                <w:b w:val="false"/>
                <w:i w:val="false"/>
                <w:color w:val="000000"/>
                <w:sz w:val="20"/>
              </w:rPr>
              <w:t>совершеннолетнего лица,</w:t>
            </w:r>
            <w:r>
              <w:br/>
            </w:r>
            <w:r>
              <w:rPr>
                <w:rFonts w:ascii="Times New Roman"/>
                <w:b w:val="false"/>
                <w:i w:val="false"/>
                <w:color w:val="000000"/>
                <w:sz w:val="20"/>
              </w:rPr>
              <w:t>и на отчуждение имущества</w:t>
            </w:r>
            <w:r>
              <w:br/>
            </w:r>
            <w:r>
              <w:rPr>
                <w:rFonts w:ascii="Times New Roman"/>
                <w:b w:val="false"/>
                <w:i w:val="false"/>
                <w:color w:val="000000"/>
                <w:sz w:val="20"/>
              </w:rPr>
              <w:t>граждан, признанных</w:t>
            </w:r>
            <w:r>
              <w:br/>
            </w:r>
            <w:r>
              <w:rPr>
                <w:rFonts w:ascii="Times New Roman"/>
                <w:b w:val="false"/>
                <w:i w:val="false"/>
                <w:color w:val="000000"/>
                <w:sz w:val="20"/>
              </w:rPr>
              <w:t>по решению суда</w:t>
            </w:r>
            <w:r>
              <w:br/>
            </w:r>
            <w:r>
              <w:rPr>
                <w:rFonts w:ascii="Times New Roman"/>
                <w:b w:val="false"/>
                <w:i w:val="false"/>
                <w:color w:val="000000"/>
                <w:sz w:val="20"/>
              </w:rPr>
              <w:t>недееспособными или</w:t>
            </w:r>
            <w:r>
              <w:br/>
            </w:r>
            <w:r>
              <w:rPr>
                <w:rFonts w:ascii="Times New Roman"/>
                <w:b w:val="false"/>
                <w:i w:val="false"/>
                <w:color w:val="000000"/>
                <w:sz w:val="20"/>
              </w:rPr>
              <w:t>ограниченно дееспособными"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74"/>
    <w:p>
      <w:pPr>
        <w:spacing w:after="0"/>
        <w:ind w:left="0"/>
        <w:jc w:val="left"/>
      </w:pPr>
      <w:r>
        <w:rPr>
          <w:rFonts w:ascii="Times New Roman"/>
          <w:b/>
          <w:i w:val="false"/>
          <w:color w:val="000000"/>
        </w:rPr>
        <w:t xml:space="preserve"> Расписка об отказе в приеме документов</w:t>
      </w:r>
    </w:p>
    <w:bookmarkEnd w:id="74"/>
    <w:p>
      <w:pPr>
        <w:spacing w:after="0"/>
        <w:ind w:left="0"/>
        <w:jc w:val="both"/>
      </w:pPr>
      <w:r>
        <w:rPr>
          <w:rFonts w:ascii="Times New Roman"/>
          <w:b w:val="false"/>
          <w:i w:val="false"/>
          <w:color w:val="ff0000"/>
          <w:sz w:val="28"/>
        </w:rPr>
        <w:t xml:space="preserve">
      Сноска. Приложение 5 - в редакции приказа и.о. Министра труда и социальной защиты населения РК от 30.04.2026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 w:id="75"/>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75"/>
    <w:p>
      <w:pPr>
        <w:spacing w:after="0"/>
        <w:ind w:left="0"/>
        <w:jc w:val="both"/>
      </w:pPr>
      <w:r>
        <w:rPr>
          <w:rFonts w:ascii="Times New Roman"/>
          <w:b w:val="false"/>
          <w:i w:val="false"/>
          <w:color w:val="000000"/>
          <w:sz w:val="28"/>
        </w:rPr>
        <w:t>"О государственных и социально ответственных услугах", местный исполнительный</w:t>
      </w:r>
    </w:p>
    <w:p>
      <w:pPr>
        <w:spacing w:after="0"/>
        <w:ind w:left="0"/>
        <w:jc w:val="both"/>
      </w:pPr>
      <w:r>
        <w:rPr>
          <w:rFonts w:ascii="Times New Roman"/>
          <w:b w:val="false"/>
          <w:i w:val="false"/>
          <w:color w:val="000000"/>
          <w:sz w:val="28"/>
        </w:rPr>
        <w:t>орган социальной защиты населения городов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Государственная корпорация "Правительство</w:t>
      </w:r>
    </w:p>
    <w:p>
      <w:pPr>
        <w:spacing w:after="0"/>
        <w:ind w:left="0"/>
        <w:jc w:val="both"/>
      </w:pPr>
      <w:r>
        <w:rPr>
          <w:rFonts w:ascii="Times New Roman"/>
          <w:b w:val="false"/>
          <w:i w:val="false"/>
          <w:color w:val="000000"/>
          <w:sz w:val="28"/>
        </w:rPr>
        <w:t>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__________________________________________________</w:t>
      </w:r>
    </w:p>
    <w:p>
      <w:pPr>
        <w:spacing w:after="0"/>
        <w:ind w:left="0"/>
        <w:jc w:val="both"/>
      </w:pPr>
      <w:r>
        <w:rPr>
          <w:rFonts w:ascii="Times New Roman"/>
          <w:b w:val="false"/>
          <w:i w:val="false"/>
          <w:color w:val="000000"/>
          <w:sz w:val="28"/>
        </w:rPr>
        <w:t>ввиду представления Вами неполного пакета документов и (или)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104" w:id="76"/>
    <w:p>
      <w:pPr>
        <w:spacing w:after="0"/>
        <w:ind w:left="0"/>
        <w:jc w:val="left"/>
      </w:pPr>
      <w:r>
        <w:rPr>
          <w:rFonts w:ascii="Times New Roman"/>
          <w:b/>
          <w:i w:val="false"/>
          <w:color w:val="000000"/>
        </w:rPr>
        <w:t xml:space="preserve"> ПРИКАЗ о разрешении</w:t>
      </w:r>
    </w:p>
    <w:bookmarkEnd w:id="76"/>
    <w:p>
      <w:pPr>
        <w:spacing w:after="0"/>
        <w:ind w:left="0"/>
        <w:jc w:val="both"/>
      </w:pPr>
      <w:bookmarkStart w:name="z105" w:id="77"/>
      <w:r>
        <w:rPr>
          <w:rFonts w:ascii="Times New Roman"/>
          <w:b w:val="false"/>
          <w:i w:val="false"/>
          <w:color w:val="000000"/>
          <w:sz w:val="28"/>
        </w:rPr>
        <w:t>
      Уполномоченный орган _________________________________________________,</w:t>
      </w:r>
    </w:p>
    <w:bookmarkEnd w:id="77"/>
    <w:p>
      <w:pPr>
        <w:spacing w:after="0"/>
        <w:ind w:left="0"/>
        <w:jc w:val="both"/>
      </w:pPr>
      <w:r>
        <w:rPr>
          <w:rFonts w:ascii="Times New Roman"/>
          <w:b w:val="false"/>
          <w:i w:val="false"/>
          <w:color w:val="000000"/>
          <w:sz w:val="28"/>
        </w:rPr>
        <w:t>      осуществляющий функции органа опеки и попечительства, рассмотрев обращение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опекуна/попечителя</w:t>
      </w:r>
    </w:p>
    <w:p>
      <w:pPr>
        <w:spacing w:after="0"/>
        <w:ind w:left="0"/>
        <w:jc w:val="both"/>
      </w:pPr>
      <w:r>
        <w:rPr>
          <w:rFonts w:ascii="Times New Roman"/>
          <w:b w:val="false"/>
          <w:i w:val="false"/>
          <w:color w:val="000000"/>
          <w:sz w:val="28"/>
        </w:rPr>
        <w:t>РЕШИЛ</w:t>
      </w:r>
    </w:p>
    <w:p>
      <w:pPr>
        <w:spacing w:after="0"/>
        <w:ind w:left="0"/>
        <w:jc w:val="both"/>
      </w:pPr>
      <w:r>
        <w:rPr>
          <w:rFonts w:ascii="Times New Roman"/>
          <w:b w:val="false"/>
          <w:i w:val="false"/>
          <w:color w:val="000000"/>
          <w:sz w:val="28"/>
        </w:rPr>
        <w:t>Разрешить опекуну/попечителю __________________________________________</w:t>
      </w:r>
    </w:p>
    <w:p>
      <w:pPr>
        <w:spacing w:after="0"/>
        <w:ind w:left="0"/>
        <w:jc w:val="both"/>
      </w:pPr>
      <w:r>
        <w:rPr>
          <w:rFonts w:ascii="Times New Roman"/>
          <w:b w:val="false"/>
          <w:i w:val="false"/>
          <w:color w:val="000000"/>
          <w:sz w:val="28"/>
        </w:rPr>
        <w:t>(основание) фамилия, имя, отчество (при его наличии) опекуна/попечителя</w:t>
      </w:r>
    </w:p>
    <w:p>
      <w:pPr>
        <w:spacing w:after="0"/>
        <w:ind w:left="0"/>
        <w:jc w:val="both"/>
      </w:pPr>
      <w:r>
        <w:rPr>
          <w:rFonts w:ascii="Times New Roman"/>
          <w:b w:val="false"/>
          <w:i w:val="false"/>
          <w:color w:val="000000"/>
          <w:sz w:val="28"/>
        </w:rPr>
        <w:t>1. открыть (закрыть) счет, получить карту и пин конверт, а также пользование</w:t>
      </w:r>
    </w:p>
    <w:p>
      <w:pPr>
        <w:spacing w:after="0"/>
        <w:ind w:left="0"/>
        <w:jc w:val="both"/>
      </w:pPr>
      <w:r>
        <w:rPr>
          <w:rFonts w:ascii="Times New Roman"/>
          <w:b w:val="false"/>
          <w:i w:val="false"/>
          <w:color w:val="000000"/>
          <w:sz w:val="28"/>
        </w:rPr>
        <w:t>текущими и карточными счетами в ________________________________________,</w:t>
      </w:r>
    </w:p>
    <w:p>
      <w:pPr>
        <w:spacing w:after="0"/>
        <w:ind w:left="0"/>
        <w:jc w:val="both"/>
      </w:pPr>
      <w:r>
        <w:rPr>
          <w:rFonts w:ascii="Times New Roman"/>
          <w:b w:val="false"/>
          <w:i w:val="false"/>
          <w:color w:val="000000"/>
          <w:sz w:val="28"/>
        </w:rPr>
        <w:t>в том числе проводить операции по снятию пенсий, социальных выплат, пособий и</w:t>
      </w:r>
    </w:p>
    <w:p>
      <w:pPr>
        <w:spacing w:after="0"/>
        <w:ind w:left="0"/>
        <w:jc w:val="both"/>
      </w:pPr>
      <w:r>
        <w:rPr>
          <w:rFonts w:ascii="Times New Roman"/>
          <w:b w:val="false"/>
          <w:i w:val="false"/>
          <w:color w:val="000000"/>
          <w:sz w:val="28"/>
        </w:rPr>
        <w:t>наследственных средств, поступивших на счет опекаемого и (или) подопечного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2. распоряжаться/ отчуждать имуществом (нужное подчеркнуть)</w:t>
      </w:r>
    </w:p>
    <w:p>
      <w:pPr>
        <w:spacing w:after="0"/>
        <w:ind w:left="0"/>
        <w:jc w:val="both"/>
      </w:pPr>
      <w:r>
        <w:rPr>
          <w:rFonts w:ascii="Times New Roman"/>
          <w:b w:val="false"/>
          <w:i w:val="false"/>
          <w:color w:val="000000"/>
          <w:sz w:val="28"/>
        </w:rPr>
        <w:t>в виде ________________________________________________________________</w:t>
      </w:r>
    </w:p>
    <w:p>
      <w:pPr>
        <w:spacing w:after="0"/>
        <w:ind w:left="0"/>
        <w:jc w:val="both"/>
      </w:pPr>
      <w:r>
        <w:rPr>
          <w:rFonts w:ascii="Times New Roman"/>
          <w:b w:val="false"/>
          <w:i w:val="false"/>
          <w:color w:val="000000"/>
          <w:sz w:val="28"/>
        </w:rPr>
        <w:t>(наименование имущества, транспортного средства и другие)</w:t>
      </w:r>
    </w:p>
    <w:p>
      <w:pPr>
        <w:spacing w:after="0"/>
        <w:ind w:left="0"/>
        <w:jc w:val="both"/>
      </w:pPr>
      <w:r>
        <w:rPr>
          <w:rFonts w:ascii="Times New Roman"/>
          <w:b w:val="false"/>
          <w:i w:val="false"/>
          <w:color w:val="000000"/>
          <w:sz w:val="28"/>
        </w:rPr>
        <w:t>расположенной по адресу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принадлежащей на опекаемого и (или) подопечного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p>
        </w:tc>
      </w:tr>
    </w:tbl>
    <w:bookmarkStart w:name="z108" w:id="78"/>
    <w:p>
      <w:pPr>
        <w:spacing w:after="0"/>
        <w:ind w:left="0"/>
        <w:jc w:val="left"/>
      </w:pPr>
      <w:r>
        <w:rPr>
          <w:rFonts w:ascii="Times New Roman"/>
          <w:b/>
          <w:i w:val="false"/>
          <w:color w:val="000000"/>
        </w:rPr>
        <w:t xml:space="preserve"> Мотивированный отказ</w:t>
      </w:r>
    </w:p>
    <w:bookmarkEnd w:id="78"/>
    <w:p>
      <w:pPr>
        <w:spacing w:after="0"/>
        <w:ind w:left="0"/>
        <w:jc w:val="both"/>
      </w:pPr>
      <w:bookmarkStart w:name="z109" w:id="79"/>
      <w:r>
        <w:rPr>
          <w:rFonts w:ascii="Times New Roman"/>
          <w:b w:val="false"/>
          <w:i w:val="false"/>
          <w:color w:val="000000"/>
          <w:sz w:val="28"/>
        </w:rPr>
        <w:t>
      ____________________________________________________________________</w:t>
      </w:r>
    </w:p>
    <w:bookmarkEnd w:id="79"/>
    <w:p>
      <w:pPr>
        <w:spacing w:after="0"/>
        <w:ind w:left="0"/>
        <w:jc w:val="both"/>
      </w:pPr>
      <w:r>
        <w:rPr>
          <w:rFonts w:ascii="Times New Roman"/>
          <w:b w:val="false"/>
          <w:i w:val="false"/>
          <w:color w:val="000000"/>
          <w:sz w:val="28"/>
        </w:rPr>
        <w:t>(местный исполнительный орган социальной защиты населения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рассмотрев Ваше обращение от _______________ года № __________________,</w:t>
      </w:r>
    </w:p>
    <w:p>
      <w:pPr>
        <w:spacing w:after="0"/>
        <w:ind w:left="0"/>
        <w:jc w:val="both"/>
      </w:pPr>
      <w:r>
        <w:rPr>
          <w:rFonts w:ascii="Times New Roman"/>
          <w:b w:val="false"/>
          <w:i w:val="false"/>
          <w:color w:val="000000"/>
          <w:sz w:val="28"/>
        </w:rPr>
        <w:t>сообщает об отказе в оказании государственной услуги "Выдача разрешения</w:t>
      </w:r>
    </w:p>
    <w:p>
      <w:pPr>
        <w:spacing w:after="0"/>
        <w:ind w:left="0"/>
        <w:jc w:val="both"/>
      </w:pPr>
      <w:r>
        <w:rPr>
          <w:rFonts w:ascii="Times New Roman"/>
          <w:b w:val="false"/>
          <w:i w:val="false"/>
          <w:color w:val="000000"/>
          <w:sz w:val="28"/>
        </w:rPr>
        <w:t>по распоряжению имуществом, снятию пенсий, пособий, социальных выплат,</w:t>
      </w:r>
    </w:p>
    <w:p>
      <w:pPr>
        <w:spacing w:after="0"/>
        <w:ind w:left="0"/>
        <w:jc w:val="both"/>
      </w:pPr>
      <w:r>
        <w:rPr>
          <w:rFonts w:ascii="Times New Roman"/>
          <w:b w:val="false"/>
          <w:i w:val="false"/>
          <w:color w:val="000000"/>
          <w:sz w:val="28"/>
        </w:rPr>
        <w:t>поступивших на счет недееспособного или ограниченно дееспособного</w:t>
      </w:r>
    </w:p>
    <w:p>
      <w:pPr>
        <w:spacing w:after="0"/>
        <w:ind w:left="0"/>
        <w:jc w:val="both"/>
      </w:pPr>
      <w:r>
        <w:rPr>
          <w:rFonts w:ascii="Times New Roman"/>
          <w:b w:val="false"/>
          <w:i w:val="false"/>
          <w:color w:val="000000"/>
          <w:sz w:val="28"/>
        </w:rPr>
        <w:t>совершеннолетнего лица, и на отчуждение имущества граждан, признанных</w:t>
      </w:r>
    </w:p>
    <w:p>
      <w:pPr>
        <w:spacing w:after="0"/>
        <w:ind w:left="0"/>
        <w:jc w:val="both"/>
      </w:pPr>
      <w:r>
        <w:rPr>
          <w:rFonts w:ascii="Times New Roman"/>
          <w:b w:val="false"/>
          <w:i w:val="false"/>
          <w:color w:val="000000"/>
          <w:sz w:val="28"/>
        </w:rPr>
        <w:t>по решению суда недееспособными или ограниченно дееспособными".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